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DC42" w14:textId="55B68186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center"/>
        <w:rPr>
          <w:rStyle w:val="Strong"/>
          <w:rFonts w:eastAsiaTheme="majorEastAsia"/>
          <w:color w:val="333333"/>
          <w:sz w:val="44"/>
          <w:szCs w:val="44"/>
        </w:rPr>
      </w:pPr>
      <w:r w:rsidRPr="00E1136B">
        <w:rPr>
          <w:rStyle w:val="Strong"/>
          <w:rFonts w:eastAsiaTheme="majorEastAsia"/>
          <w:color w:val="333333"/>
          <w:sz w:val="44"/>
          <w:szCs w:val="44"/>
        </w:rPr>
        <w:t xml:space="preserve">CINE SE POATE ÎNSCRIE ÎN CLASA PREGĂTITOARE </w:t>
      </w:r>
    </w:p>
    <w:p w14:paraId="371BE610" w14:textId="2C1B3A30" w:rsidR="00E1136B" w:rsidRDefault="00E1136B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center"/>
        <w:rPr>
          <w:rStyle w:val="Strong"/>
          <w:rFonts w:eastAsiaTheme="majorEastAsia"/>
          <w:color w:val="333333"/>
          <w:sz w:val="44"/>
          <w:szCs w:val="44"/>
        </w:rPr>
      </w:pPr>
      <w:r>
        <w:rPr>
          <w:rStyle w:val="Strong"/>
          <w:rFonts w:eastAsiaTheme="majorEastAsia"/>
          <w:color w:val="333333"/>
          <w:sz w:val="44"/>
          <w:szCs w:val="44"/>
        </w:rPr>
        <w:t>ANUL ȘCOLAR 2026-2027</w:t>
      </w:r>
    </w:p>
    <w:p w14:paraId="6762D5F2" w14:textId="77777777" w:rsidR="00E1136B" w:rsidRPr="00E1136B" w:rsidRDefault="00E1136B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center"/>
        <w:rPr>
          <w:color w:val="333333"/>
          <w:sz w:val="44"/>
          <w:szCs w:val="44"/>
        </w:rPr>
      </w:pPr>
    </w:p>
    <w:p w14:paraId="7A1BCA74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</w:pPr>
    </w:p>
    <w:p w14:paraId="22EF9E6E" w14:textId="302E450D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Copiii care împlinesc vârsta de 6 ani până la 31 august 2026, inclusiv.</w:t>
      </w:r>
    </w:p>
    <w:p w14:paraId="5D9D9C41" w14:textId="77777777" w:rsidR="00B7246A" w:rsidRDefault="00B7246A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Copiii care împlinesc vârsta de 6 ani în perioada 1 septembrie - 31 decembrie 2026, în baza recomandării  pentru înscrierea în învă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m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â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ntul primar</w:t>
      </w:r>
      <w:r>
        <w:rPr>
          <w:rFonts w:ascii="Roboto Condensed" w:hAnsi="Roboto Condensed"/>
          <w:color w:val="333333"/>
          <w:sz w:val="23"/>
          <w:szCs w:val="23"/>
        </w:rPr>
        <w:t> (eliberată de unită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ile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cu nivel pre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colar) sau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în baza evaluării Centrului Judeţean de Resurse şi Asistenţă Educaţională/Centrului Municipiului Bucure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ti de Resurse 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 Asisten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 Educa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ional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 (CJRAE/CMBRAE)</w:t>
      </w:r>
      <w:r>
        <w:rPr>
          <w:rFonts w:ascii="Roboto Condensed" w:hAnsi="Roboto Condensed"/>
          <w:color w:val="333333"/>
          <w:sz w:val="23"/>
          <w:szCs w:val="23"/>
        </w:rPr>
        <w:t>, după caz;</w:t>
      </w:r>
    </w:p>
    <w:p w14:paraId="5058DFF9" w14:textId="77777777" w:rsidR="00B808A1" w:rsidRDefault="00B808A1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02804F98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CUI SE ADRESEAZĂ EVALUAREA CJRAE/CMBRAE?</w:t>
      </w:r>
    </w:p>
    <w:p w14:paraId="0F7A35DD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copiilor care nu au frecventat grădini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a;</w:t>
      </w:r>
    </w:p>
    <w:p w14:paraId="5E71293D" w14:textId="77777777" w:rsidR="00B7246A" w:rsidRDefault="00B7246A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copiilor care s-au întors din străinătate.</w:t>
      </w:r>
    </w:p>
    <w:p w14:paraId="364804B8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 CÂND 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 UNDE SE REALIZEAZ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EVALUAREA COPIILOR?</w:t>
      </w:r>
    </w:p>
    <w:p w14:paraId="017ED3B8" w14:textId="77777777" w:rsidR="00B808A1" w:rsidRDefault="00B808A1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03E9CE7B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Evaluarea copiilor de către CJRAE/CMBRAE este programată în perioada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16 - 30 martie 2026.</w:t>
      </w:r>
    </w:p>
    <w:p w14:paraId="3BA2EAAC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Evaluarea se face atât la sediul CJRAE/CMBRAE, cât şi în diferite centre din judeţ/municipiul Bucureşti, cu prioritate în grădiniţe.</w:t>
      </w:r>
    </w:p>
    <w:p w14:paraId="2B995592" w14:textId="77777777" w:rsidR="00B808A1" w:rsidRDefault="00B808A1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7411A5D8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Pentru copiii care au frecventat grădini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a sunt necesare:</w:t>
      </w:r>
    </w:p>
    <w:p w14:paraId="641435BE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înregistrarea cererilor transmise/depuse la unită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ile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cu nivel pre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colar pentru ob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inerea recomand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rii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clasa preg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titoare;</w:t>
      </w:r>
    </w:p>
    <w:p w14:paraId="765EB7FA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eliberarea/transmiterea către părinte de către unitatea de învă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cu nivel pre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colar a recomand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rii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clasa preg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titoare sau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grupa mare, dup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caz.</w:t>
      </w:r>
    </w:p>
    <w:p w14:paraId="2AC4D8A0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Pentru copiii care nu au frecventat grădini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a sau au revenit din str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in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tate sunt necesare:</w:t>
      </w:r>
    </w:p>
    <w:p w14:paraId="5CB72DB1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înregistrarea de către CJRAE/CMBRAE a cererilor de evaluare, depuse/transmise de părin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 pentru copiii care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ndeplinesc condi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iile prev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zute la art. 5 alin. (2)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i art. 6 (1) din Metodologia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a copiilor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ntul primar, aprobat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prin Ordinul ministrului educa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iei nr. 4.019/2024;</w:t>
      </w:r>
    </w:p>
    <w:p w14:paraId="7A60C8A6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planificarea de către CJRAE/CMBRAE a organizării evaluării, afi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area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i comunicarea program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rii pentru participarea la evaluare;</w:t>
      </w:r>
    </w:p>
    <w:p w14:paraId="6DFE70FA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desfă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urarea evalu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rii copiilor de 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tre CJRAE/CMBRAE;</w:t>
      </w:r>
    </w:p>
    <w:p w14:paraId="55411D95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lastRenderedPageBreak/>
        <w:t>- eliberarea/transmiterea către părinte de către CJRAE/CMBRAE a recomandării de înscriere în clasa pregătitoare sau în grupa mare, după caz;</w:t>
      </w:r>
    </w:p>
    <w:p w14:paraId="3E18B339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- solu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ionarea de 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tre Comisia jude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ean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/a municipiului Bucure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ti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a copiilor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ntul primar (Comisia jude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ean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/a municipiului Bucure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ti) a situa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iilor excep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ionale care necesit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am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 xml:space="preserve">narea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nscrierii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ntul primar.</w:t>
      </w:r>
    </w:p>
    <w:p w14:paraId="54A0603B" w14:textId="77777777" w:rsidR="00B7246A" w:rsidRDefault="00B7246A" w:rsidP="00B7246A">
      <w:pPr>
        <w:pStyle w:val="rteindent1"/>
        <w:shd w:val="clear" w:color="auto" w:fill="FFFFFF"/>
        <w:spacing w:before="0" w:beforeAutospacing="0" w:after="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NOTĂ:</w:t>
      </w:r>
      <w:r>
        <w:rPr>
          <w:rFonts w:ascii="Roboto Condensed" w:hAnsi="Roboto Condensed"/>
          <w:color w:val="333333"/>
          <w:sz w:val="23"/>
          <w:szCs w:val="23"/>
        </w:rPr>
        <w:t> În cazuri justificate, la cererea scrisă a părin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ilor/reprezentantului legal,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adresată în perioada 16 - 30 martie 2026</w:t>
      </w:r>
      <w:r>
        <w:rPr>
          <w:rFonts w:ascii="Roboto Condensed" w:hAnsi="Roboto Condensed"/>
          <w:color w:val="333333"/>
          <w:sz w:val="23"/>
          <w:szCs w:val="23"/>
        </w:rPr>
        <w:t>, Comisiei judeţene/a municipiului Bucureşti, înscrierea în clasa pregătitoare a copiilor care împlinesc vârsta de 6 ani până la data de 31 august  poate fi amânată cu maximum un an.</w:t>
      </w:r>
    </w:p>
    <w:p w14:paraId="77566660" w14:textId="77777777" w:rsidR="00B808A1" w:rsidRDefault="00B808A1" w:rsidP="00B7246A">
      <w:pPr>
        <w:pStyle w:val="rteindent1"/>
        <w:shd w:val="clear" w:color="auto" w:fill="FFFFFF"/>
        <w:spacing w:before="0" w:beforeAutospacing="0" w:after="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27989F10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LA CE UNITATE DE ÎNVĂŢĂMÂNT POATE FI ÎNSCRIS UN COPIL?</w:t>
      </w:r>
    </w:p>
    <w:p w14:paraId="251AE44F" w14:textId="3FC89C53" w:rsidR="00B7246A" w:rsidRDefault="00034B7C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 xml:space="preserve">       </w:t>
      </w:r>
      <w:r w:rsidR="00B7246A">
        <w:rPr>
          <w:rFonts w:ascii="Roboto Condensed" w:hAnsi="Roboto Condensed"/>
          <w:color w:val="333333"/>
          <w:sz w:val="23"/>
          <w:szCs w:val="23"/>
        </w:rPr>
        <w:t>Părintele poate opta:</w:t>
      </w:r>
    </w:p>
    <w:p w14:paraId="13B566B8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1. pentru înscrierea la şcoala de circumscripţie: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în această situaţie, copilul este automat înscris</w:t>
      </w:r>
      <w:r>
        <w:rPr>
          <w:rFonts w:ascii="Roboto Condensed" w:hAnsi="Roboto Condensed"/>
          <w:color w:val="333333"/>
          <w:sz w:val="23"/>
          <w:szCs w:val="23"/>
        </w:rPr>
        <w:t>, în baza validării cererii de înscriere;</w:t>
      </w:r>
    </w:p>
    <w:p w14:paraId="31326747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2. pentru o unitate de învăţământ, alta decât şcoala de circumscripţie: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în această situaţie, copilul este înscris în limita locurilor libere şi, dacă este cazul, pe baza criteriilor generale şi, ulterior, a criteriilor specifice de departajare</w:t>
      </w:r>
      <w:r>
        <w:rPr>
          <w:rFonts w:ascii="Roboto Condensed" w:hAnsi="Roboto Condensed"/>
          <w:color w:val="333333"/>
          <w:sz w:val="23"/>
          <w:szCs w:val="23"/>
        </w:rPr>
        <w:t>.</w:t>
      </w:r>
    </w:p>
    <w:p w14:paraId="187D392C" w14:textId="77777777" w:rsidR="00B808A1" w:rsidRDefault="00B808A1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75B0DEBD" w14:textId="77777777" w:rsidR="00B7246A" w:rsidRDefault="00B7246A" w:rsidP="00B7246A">
      <w:pPr>
        <w:pStyle w:val="rteindent1"/>
        <w:shd w:val="clear" w:color="auto" w:fill="FFFFFF"/>
        <w:spacing w:before="0" w:beforeAutospacing="0" w:after="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NOTĂ:</w:t>
      </w:r>
      <w:r>
        <w:rPr>
          <w:rFonts w:ascii="Roboto Condensed" w:hAnsi="Roboto Condensed"/>
          <w:color w:val="333333"/>
          <w:sz w:val="23"/>
          <w:szCs w:val="23"/>
        </w:rPr>
        <w:t> Părintele poate solicita, prin bifarea în cererea-tip de înscriere, ca locul la şcoala de circumscripţie să fie rezervat pentru eventualitatea în care copilul nu este înscris la unitatea de învăţământ pentru care părintele a făcut opţiunea, din lipsă de locuri libere.</w:t>
      </w:r>
    </w:p>
    <w:p w14:paraId="06D9B04E" w14:textId="77777777" w:rsidR="00B808A1" w:rsidRDefault="00B808A1" w:rsidP="00B7246A">
      <w:pPr>
        <w:pStyle w:val="rteindent1"/>
        <w:shd w:val="clear" w:color="auto" w:fill="FFFFFF"/>
        <w:spacing w:before="0" w:beforeAutospacing="0" w:after="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1D5DF199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UNDE VOR AVEA LOC ÎNSCRIERILE?</w:t>
      </w:r>
    </w:p>
    <w:p w14:paraId="380A34A7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La unitatea de învăţământ la care părintele doreşte înscrierea copilului.</w:t>
      </w:r>
    </w:p>
    <w:p w14:paraId="7A92BBBD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Cererile-tip de înscriere pot fi completate şi validate direct la unitatea de învăţământ la care părintele doreşte înscrierea copilului.</w:t>
      </w:r>
    </w:p>
    <w:p w14:paraId="791F4989" w14:textId="77777777" w:rsidR="00B808A1" w:rsidRDefault="00B808A1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6A393007" w14:textId="77777777" w:rsidR="00B7246A" w:rsidRDefault="00B7246A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Cererile-tip de înscriere pot fi completate şi online pe </w:t>
      </w:r>
      <w:hyperlink r:id="rId5" w:tgtFrame="_blank" w:history="1">
        <w:r>
          <w:rPr>
            <w:rStyle w:val="Strong"/>
            <w:rFonts w:ascii="Roboto Condensed" w:eastAsiaTheme="majorEastAsia" w:hAnsi="Roboto Condensed"/>
            <w:color w:val="337AB7"/>
            <w:sz w:val="23"/>
            <w:szCs w:val="23"/>
          </w:rPr>
          <w:t>site-ul dedicat</w:t>
        </w:r>
      </w:hyperlink>
      <w:r>
        <w:rPr>
          <w:rFonts w:ascii="Roboto Condensed" w:hAnsi="Roboto Condensed"/>
          <w:color w:val="333333"/>
          <w:sz w:val="23"/>
          <w:szCs w:val="23"/>
        </w:rPr>
        <w:t>, dar după completarea acestora,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părin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ț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ii trebuie s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 mearg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 la unitatea de 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î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nv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ăţă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m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â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nt pentru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care doresc 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î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nscrierea copilului 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î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 vederea valid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ă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rii cererii</w:t>
      </w:r>
      <w:r>
        <w:rPr>
          <w:rFonts w:ascii="Roboto Condensed" w:hAnsi="Roboto Condensed"/>
          <w:color w:val="333333"/>
          <w:sz w:val="23"/>
          <w:szCs w:val="23"/>
        </w:rPr>
        <w:t>.</w:t>
      </w:r>
    </w:p>
    <w:p w14:paraId="1661865A" w14:textId="77777777" w:rsidR="00B808A1" w:rsidRDefault="00B808A1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2EF46BD0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CARE SUNT ACTELE NECESARE PENTRU ÎNSCRIERE?</w:t>
      </w:r>
    </w:p>
    <w:p w14:paraId="71D8DA49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Cerere-tip de înscriere;</w:t>
      </w:r>
    </w:p>
    <w:p w14:paraId="273B068D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Copie şi original după actul de identitate al părintelui/tutorelui legal. Părin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ii divor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 depun la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i hot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rea judec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toreasc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definitiv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din care rezult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modul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care se exercit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autoritatea 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rinteasc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i unde a fost stabilit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locuin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a minorului;</w:t>
      </w:r>
    </w:p>
    <w:p w14:paraId="1E771595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Copie şi original - certificat de naştere copil;</w:t>
      </w:r>
    </w:p>
    <w:p w14:paraId="5983BE1C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lastRenderedPageBreak/>
        <w:t>Recomandarea de înscriere în clasa pregătitoare (acolo unde este cazul).</w:t>
      </w:r>
    </w:p>
    <w:p w14:paraId="2E210EDE" w14:textId="77777777" w:rsidR="00B7246A" w:rsidRDefault="00B7246A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Alte documente care să ateste îndeplinirea criteriilor generale şi/sau specifice (acolo unde este cazul).</w:t>
      </w:r>
    </w:p>
    <w:p w14:paraId="657E9567" w14:textId="77777777" w:rsidR="00B808A1" w:rsidRDefault="00B808A1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77A28B9E" w14:textId="77777777" w:rsidR="00B808A1" w:rsidRDefault="00B808A1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45441432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CARE ESTE CALENDARUL DE COMPLETARE/DEPUNERE A CERERILOR?</w:t>
      </w:r>
    </w:p>
    <w:p w14:paraId="5FC788D2" w14:textId="77777777" w:rsidR="00B7246A" w:rsidRDefault="00B7246A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În perioada 31 martie - 6 mai 2026, părin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ii/tutorii legal institui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i/reprezentan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ii legali vor completa cererile-tip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online sau la unitatea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la care solicit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nscrierea copiilor. De asemenea,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aceea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i perioad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, vor fi depuse/transmise cererile-tip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la unitatea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la care solicit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nscrierea copiilor, inclusiv a recomand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rii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nscriere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clasa preg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titoare, dup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caz, respectiv a declara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iei pe propria r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spundere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i a documentelor necesare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copie simpl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.</w:t>
      </w:r>
    </w:p>
    <w:p w14:paraId="0D6001E6" w14:textId="77777777" w:rsidR="00B808A1" w:rsidRDefault="00B808A1" w:rsidP="00B7246A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04D8C525" w14:textId="313F73D3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 CÂND 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 UNDE VOR FI AFI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ATE LISTA ELEVILOR </w:t>
      </w:r>
      <w:r>
        <w:rPr>
          <w:rStyle w:val="Strong"/>
          <w:rFonts w:ascii="Roboto Condensed" w:eastAsiaTheme="majorEastAsia" w:hAnsi="Roboto Condensed" w:cs="Roboto Condensed"/>
          <w:color w:val="333333"/>
          <w:sz w:val="23"/>
          <w:szCs w:val="23"/>
        </w:rPr>
        <w:t>Î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NSCRI</w:t>
      </w:r>
      <w:r w:rsidR="00B808A1"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I </w:t>
      </w:r>
      <w:r>
        <w:rPr>
          <w:rStyle w:val="Strong"/>
          <w:rFonts w:ascii="Calibri" w:eastAsiaTheme="majorEastAsia" w:hAnsi="Calibri" w:cs="Calibri"/>
          <w:color w:val="333333"/>
          <w:sz w:val="23"/>
          <w:szCs w:val="23"/>
        </w:rPr>
        <w:t>Ș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 LISTA LOCURILOR LIBERE?</w:t>
      </w:r>
    </w:p>
    <w:p w14:paraId="0B0FE2A7" w14:textId="77777777" w:rsidR="00B7246A" w:rsidRDefault="00B7246A" w:rsidP="00B7246A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21 mai (pentru prima etapă de înscriere): </w:t>
      </w:r>
      <w:r>
        <w:rPr>
          <w:rFonts w:ascii="Roboto Condensed" w:hAnsi="Roboto Condensed"/>
          <w:color w:val="333333"/>
          <w:sz w:val="23"/>
          <w:szCs w:val="23"/>
        </w:rPr>
        <w:t>afi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area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unit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ile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 xml:space="preserve">nt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i pe site-ul inspectoratului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colar a candida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ilor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nmatricula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i 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i a num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rului de locuri r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mase libere</w:t>
      </w:r>
    </w:p>
    <w:p w14:paraId="7B76DBB5" w14:textId="77777777" w:rsidR="00B7246A" w:rsidRDefault="00B7246A" w:rsidP="00B7246A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16 iunie (pentru a doua etapă de înscriere):</w:t>
      </w:r>
      <w:r>
        <w:rPr>
          <w:rFonts w:ascii="Roboto Condensed" w:hAnsi="Roboto Condensed"/>
          <w:color w:val="333333"/>
          <w:sz w:val="23"/>
          <w:szCs w:val="23"/>
        </w:rPr>
        <w:t> afi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area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 fiecare unitate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 xml:space="preserve">nt a listelor finale ale copiilor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nscri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 xml:space="preserve">i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clasa preg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titoare.</w:t>
      </w:r>
    </w:p>
    <w:p w14:paraId="1E53EE30" w14:textId="77777777" w:rsidR="00B808A1" w:rsidRDefault="00B808A1" w:rsidP="00B7246A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19D7B40E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CARE SUNT CRITERIILE DE DEPARTAJARE PE CARE ŞCOLILE LE APLICĂ DACĂ NUMĂRUL DE COPII ESTE SUPERIOR NUMĂRULUI DE LOCURI?</w:t>
      </w:r>
    </w:p>
    <w:p w14:paraId="032335F6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I. Criterii generale:</w:t>
      </w:r>
    </w:p>
    <w:p w14:paraId="78D9CCAB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a) existen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a unui certificat medical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ncadrare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 grad de handicap a copilului;</w:t>
      </w:r>
    </w:p>
    <w:p w14:paraId="568DC611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b) existen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a unui document care dovede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te 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este orfan de ambii 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i. Situa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ia copilului care provine de la o cas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de copii/un centru de plasament/plasament familial se asimileaz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situa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iei copilului orfan de ambii 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i;</w:t>
      </w:r>
    </w:p>
    <w:p w14:paraId="17F45404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c) existen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>a unui document care dovede</w:t>
      </w:r>
      <w:r>
        <w:rPr>
          <w:rFonts w:ascii="Calibri" w:hAnsi="Calibri" w:cs="Calibri"/>
          <w:color w:val="333333"/>
          <w:sz w:val="23"/>
          <w:szCs w:val="23"/>
        </w:rPr>
        <w:t>ș</w:t>
      </w:r>
      <w:r>
        <w:rPr>
          <w:rFonts w:ascii="Roboto Condensed" w:hAnsi="Roboto Condensed"/>
          <w:color w:val="333333"/>
          <w:sz w:val="23"/>
          <w:szCs w:val="23"/>
        </w:rPr>
        <w:t>te c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 xml:space="preserve"> este orfan de un singur p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rinte;</w:t>
      </w:r>
    </w:p>
    <w:p w14:paraId="1347EF21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Fonts w:ascii="Roboto Condensed" w:hAnsi="Roboto Condensed"/>
          <w:color w:val="333333"/>
          <w:sz w:val="23"/>
          <w:szCs w:val="23"/>
        </w:rPr>
        <w:t>d) existen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/>
          <w:color w:val="333333"/>
          <w:sz w:val="23"/>
          <w:szCs w:val="23"/>
        </w:rPr>
        <w:t xml:space="preserve">a unui frate/a unei surori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nmatriculat/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nmatriculate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 xml:space="preserve">n unitatea de </w:t>
      </w:r>
      <w:r>
        <w:rPr>
          <w:rFonts w:ascii="Roboto Condensed" w:hAnsi="Roboto Condensed" w:cs="Roboto Condensed"/>
          <w:color w:val="333333"/>
          <w:sz w:val="23"/>
          <w:szCs w:val="23"/>
        </w:rPr>
        <w:t>î</w:t>
      </w:r>
      <w:r>
        <w:rPr>
          <w:rFonts w:ascii="Roboto Condensed" w:hAnsi="Roboto Condensed"/>
          <w:color w:val="333333"/>
          <w:sz w:val="23"/>
          <w:szCs w:val="23"/>
        </w:rPr>
        <w:t>nv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Calibri" w:hAnsi="Calibri" w:cs="Calibri"/>
          <w:color w:val="333333"/>
          <w:sz w:val="23"/>
          <w:szCs w:val="23"/>
        </w:rPr>
        <w:t>ț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m</w:t>
      </w:r>
      <w:r>
        <w:rPr>
          <w:rFonts w:ascii="Roboto Condensed" w:hAnsi="Roboto Condensed" w:cs="Roboto Condensed"/>
          <w:color w:val="333333"/>
          <w:sz w:val="23"/>
          <w:szCs w:val="23"/>
        </w:rPr>
        <w:t>â</w:t>
      </w:r>
      <w:r>
        <w:rPr>
          <w:rFonts w:ascii="Roboto Condensed" w:hAnsi="Roboto Condensed"/>
          <w:color w:val="333333"/>
          <w:sz w:val="23"/>
          <w:szCs w:val="23"/>
        </w:rPr>
        <w:t>nt respectiv</w:t>
      </w:r>
      <w:r>
        <w:rPr>
          <w:rFonts w:ascii="Roboto Condensed" w:hAnsi="Roboto Condensed" w:cs="Roboto Condensed"/>
          <w:color w:val="333333"/>
          <w:sz w:val="23"/>
          <w:szCs w:val="23"/>
        </w:rPr>
        <w:t>ă</w:t>
      </w:r>
      <w:r>
        <w:rPr>
          <w:rFonts w:ascii="Roboto Condensed" w:hAnsi="Roboto Condensed"/>
          <w:color w:val="333333"/>
          <w:sz w:val="23"/>
          <w:szCs w:val="23"/>
        </w:rPr>
        <w:t>.</w:t>
      </w:r>
    </w:p>
    <w:p w14:paraId="47D2C3DA" w14:textId="77777777" w:rsidR="00034B7C" w:rsidRDefault="00034B7C" w:rsidP="00B7246A">
      <w:pPr>
        <w:pStyle w:val="rteindent1"/>
        <w:shd w:val="clear" w:color="auto" w:fill="FFFFFF"/>
        <w:spacing w:before="0" w:beforeAutospacing="0" w:after="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16F8ACB6" w14:textId="77777777" w:rsidR="00B7246A" w:rsidRDefault="00B7246A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333333"/>
          <w:sz w:val="23"/>
          <w:szCs w:val="23"/>
        </w:rPr>
        <w:t>►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 DE UNDE ÎŞI POT PROCURA PĂRINŢII INFORMAŢII?</w:t>
      </w:r>
    </w:p>
    <w:p w14:paraId="4224C368" w14:textId="77777777" w:rsidR="00B808A1" w:rsidRDefault="00B808A1" w:rsidP="00B7246A">
      <w:pPr>
        <w:pStyle w:val="rtejustify"/>
        <w:shd w:val="clear" w:color="auto" w:fill="FFFFFF"/>
        <w:spacing w:before="0" w:beforeAutospacing="0" w:after="150" w:afterAutospacing="0" w:line="315" w:lineRule="atLeast"/>
        <w:jc w:val="both"/>
        <w:rPr>
          <w:rFonts w:ascii="Roboto Condensed" w:hAnsi="Roboto Condensed"/>
          <w:color w:val="333333"/>
          <w:sz w:val="23"/>
          <w:szCs w:val="23"/>
        </w:rPr>
      </w:pPr>
    </w:p>
    <w:p w14:paraId="5D067CA2" w14:textId="77777777" w:rsidR="00B7246A" w:rsidRDefault="00B7246A" w:rsidP="00B7246A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* Internet:</w:t>
      </w:r>
      <w:r>
        <w:rPr>
          <w:rFonts w:ascii="Roboto Condensed" w:hAnsi="Roboto Condensed"/>
          <w:color w:val="333333"/>
          <w:sz w:val="23"/>
          <w:szCs w:val="23"/>
        </w:rPr>
        <w:t> pe paginile proprii de web, inspectoratele şcolare generale vor crea o secţiune numită 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Înscrierea în învăţământul primar 2026, </w:t>
      </w:r>
      <w:r>
        <w:rPr>
          <w:rFonts w:ascii="Roboto Condensed" w:hAnsi="Roboto Condensed"/>
          <w:color w:val="333333"/>
          <w:sz w:val="23"/>
          <w:szCs w:val="23"/>
        </w:rPr>
        <w:t>vizibilă &amp;accesibilă de pe prima pagină.</w:t>
      </w:r>
    </w:p>
    <w:p w14:paraId="2193AA38" w14:textId="1C5E5F0F" w:rsidR="00B7246A" w:rsidRDefault="00B7246A" w:rsidP="00B659C7">
      <w:pPr>
        <w:pStyle w:val="rteindent1"/>
        <w:shd w:val="clear" w:color="auto" w:fill="FFFFFF"/>
        <w:spacing w:before="0" w:beforeAutospacing="0" w:after="150" w:afterAutospacing="0" w:line="315" w:lineRule="atLeast"/>
        <w:ind w:left="600"/>
        <w:jc w:val="both"/>
        <w:rPr>
          <w:rFonts w:ascii="Roboto Condensed" w:hAnsi="Roboto Condensed"/>
          <w:color w:val="333333"/>
          <w:sz w:val="23"/>
          <w:szCs w:val="23"/>
        </w:rPr>
      </w:pP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 xml:space="preserve">* Direct de la </w:t>
      </w:r>
      <w:r>
        <w:rPr>
          <w:rStyle w:val="Strong"/>
          <w:rFonts w:ascii="Cambria" w:eastAsiaTheme="majorEastAsia" w:hAnsi="Cambria" w:cs="Cambria"/>
          <w:color w:val="333333"/>
          <w:sz w:val="23"/>
          <w:szCs w:val="23"/>
        </w:rPr>
        <w:t>ş</w:t>
      </w:r>
      <w:r>
        <w:rPr>
          <w:rStyle w:val="Strong"/>
          <w:rFonts w:ascii="Roboto Condensed" w:eastAsiaTheme="majorEastAsia" w:hAnsi="Roboto Condensed"/>
          <w:color w:val="333333"/>
          <w:sz w:val="23"/>
          <w:szCs w:val="23"/>
        </w:rPr>
        <w:t>coli</w:t>
      </w:r>
      <w:r>
        <w:rPr>
          <w:rFonts w:ascii="Roboto Condensed" w:hAnsi="Roboto Condensed"/>
          <w:color w:val="333333"/>
          <w:sz w:val="23"/>
          <w:szCs w:val="23"/>
        </w:rPr>
        <w:t>.</w:t>
      </w:r>
    </w:p>
    <w:sectPr w:rsidR="00B7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ED3"/>
    <w:multiLevelType w:val="multilevel"/>
    <w:tmpl w:val="DB1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24865"/>
    <w:multiLevelType w:val="multilevel"/>
    <w:tmpl w:val="ADFA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362464">
    <w:abstractNumId w:val="1"/>
  </w:num>
  <w:num w:numId="2" w16cid:durableId="130404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6A"/>
    <w:rsid w:val="00034B7C"/>
    <w:rsid w:val="002E624F"/>
    <w:rsid w:val="00882A72"/>
    <w:rsid w:val="00AF092D"/>
    <w:rsid w:val="00B659C7"/>
    <w:rsid w:val="00B7246A"/>
    <w:rsid w:val="00B808A1"/>
    <w:rsid w:val="00E1136B"/>
    <w:rsid w:val="00E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6403"/>
  <w15:chartTrackingRefBased/>
  <w15:docId w15:val="{58ED32BD-9901-4EC9-AA6F-C55AEE3B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46A"/>
    <w:rPr>
      <w:b/>
      <w:bCs/>
      <w:smallCaps/>
      <w:color w:val="0F4761" w:themeColor="accent1" w:themeShade="BF"/>
      <w:spacing w:val="5"/>
    </w:rPr>
  </w:style>
  <w:style w:type="paragraph" w:customStyle="1" w:styleId="rtejustify">
    <w:name w:val="rtejustify"/>
    <w:basedOn w:val="Normal"/>
    <w:rsid w:val="00B7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B7246A"/>
    <w:rPr>
      <w:b/>
      <w:bCs/>
    </w:rPr>
  </w:style>
  <w:style w:type="paragraph" w:customStyle="1" w:styleId="rteindent1">
    <w:name w:val="rteindent1"/>
    <w:basedOn w:val="Normal"/>
    <w:rsid w:val="00B7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Emphasis">
    <w:name w:val="Emphasis"/>
    <w:basedOn w:val="DefaultParagraphFont"/>
    <w:uiPriority w:val="20"/>
    <w:qFormat/>
    <w:rsid w:val="00B72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criere.ed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Dusan</dc:creator>
  <cp:keywords/>
  <dc:description/>
  <cp:lastModifiedBy>Lelica Toma</cp:lastModifiedBy>
  <cp:revision>7</cp:revision>
  <cp:lastPrinted>2026-03-12T13:06:00Z</cp:lastPrinted>
  <dcterms:created xsi:type="dcterms:W3CDTF">2026-03-12T13:02:00Z</dcterms:created>
  <dcterms:modified xsi:type="dcterms:W3CDTF">2026-03-17T19:01:00Z</dcterms:modified>
</cp:coreProperties>
</file>