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82" w:rsidRPr="00550418" w:rsidRDefault="00744D35" w:rsidP="00744D35">
      <w:pPr>
        <w:pStyle w:val="Titlu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550418">
        <w:rPr>
          <w:rFonts w:asciiTheme="minorHAnsi" w:hAnsiTheme="minorHAnsi" w:cstheme="minorHAnsi"/>
          <w:b/>
          <w:sz w:val="32"/>
          <w:szCs w:val="32"/>
        </w:rPr>
        <w:t>A</w:t>
      </w:r>
      <w:r w:rsidR="0055041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50418">
        <w:rPr>
          <w:rFonts w:asciiTheme="minorHAnsi" w:hAnsiTheme="minorHAnsi" w:cstheme="minorHAnsi"/>
          <w:b/>
          <w:sz w:val="32"/>
          <w:szCs w:val="32"/>
        </w:rPr>
        <w:t>N</w:t>
      </w:r>
      <w:r w:rsidR="0055041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50418">
        <w:rPr>
          <w:rFonts w:asciiTheme="minorHAnsi" w:hAnsiTheme="minorHAnsi" w:cstheme="minorHAnsi"/>
          <w:b/>
          <w:sz w:val="32"/>
          <w:szCs w:val="32"/>
        </w:rPr>
        <w:t>U</w:t>
      </w:r>
      <w:r w:rsidR="0055041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50418">
        <w:rPr>
          <w:rFonts w:asciiTheme="minorHAnsi" w:hAnsiTheme="minorHAnsi" w:cstheme="minorHAnsi"/>
          <w:b/>
          <w:sz w:val="32"/>
          <w:szCs w:val="32"/>
        </w:rPr>
        <w:t>N</w:t>
      </w:r>
      <w:r w:rsidR="0055041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50418">
        <w:rPr>
          <w:rFonts w:asciiTheme="minorHAnsi" w:hAnsiTheme="minorHAnsi" w:cstheme="minorHAnsi"/>
          <w:b/>
          <w:sz w:val="32"/>
          <w:szCs w:val="32"/>
        </w:rPr>
        <w:t>Ț</w:t>
      </w:r>
      <w:r w:rsidR="0055041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744D35" w:rsidRPr="00550418" w:rsidRDefault="00744D35" w:rsidP="00260759">
      <w:pPr>
        <w:tabs>
          <w:tab w:val="left" w:pos="5350"/>
        </w:tabs>
        <w:spacing w:after="0" w:line="240" w:lineRule="auto"/>
        <w:rPr>
          <w:rFonts w:cstheme="minorHAnsi"/>
        </w:rPr>
      </w:pPr>
      <w:r w:rsidRPr="00550418">
        <w:rPr>
          <w:rFonts w:cstheme="minorHAnsi"/>
        </w:rPr>
        <w:t xml:space="preserve">            </w:t>
      </w:r>
    </w:p>
    <w:p w:rsidR="00673357" w:rsidRPr="00550418" w:rsidRDefault="00744D35" w:rsidP="00744D35">
      <w:pPr>
        <w:tabs>
          <w:tab w:val="left" w:pos="5350"/>
        </w:tabs>
        <w:spacing w:after="0" w:line="240" w:lineRule="auto"/>
        <w:jc w:val="both"/>
        <w:rPr>
          <w:rFonts w:cstheme="minorHAnsi"/>
        </w:rPr>
      </w:pPr>
      <w:r w:rsidRPr="00550418">
        <w:rPr>
          <w:rFonts w:cstheme="minorHAnsi"/>
        </w:rPr>
        <w:t xml:space="preserve">                </w:t>
      </w:r>
      <w:r w:rsidR="000B2182" w:rsidRPr="00550418">
        <w:rPr>
          <w:rFonts w:cstheme="minorHAnsi"/>
        </w:rPr>
        <w:t xml:space="preserve"> Ș</w:t>
      </w:r>
      <w:r w:rsidR="001F3F51" w:rsidRPr="00550418">
        <w:rPr>
          <w:rFonts w:cstheme="minorHAnsi"/>
        </w:rPr>
        <w:t>coala Gimnazială</w:t>
      </w:r>
      <w:r w:rsidR="00D8668A" w:rsidRPr="00550418">
        <w:rPr>
          <w:rFonts w:cstheme="minorHAnsi"/>
        </w:rPr>
        <w:t xml:space="preserve"> ”Mircea Sânti</w:t>
      </w:r>
      <w:r w:rsidR="00F44CF5" w:rsidRPr="00550418">
        <w:rPr>
          <w:rFonts w:cstheme="minorHAnsi"/>
        </w:rPr>
        <w:t>mbreanu” Brad jud. Hunedoara</w:t>
      </w:r>
      <w:r w:rsidR="00673357" w:rsidRPr="00550418">
        <w:rPr>
          <w:rFonts w:cstheme="minorHAnsi"/>
        </w:rPr>
        <w:t xml:space="preserve"> în calitate de benefic</w:t>
      </w:r>
      <w:r w:rsidR="004B458A" w:rsidRPr="00550418">
        <w:rPr>
          <w:rFonts w:cstheme="minorHAnsi"/>
        </w:rPr>
        <w:t xml:space="preserve">iar, </w:t>
      </w:r>
      <w:r w:rsidR="00F44CF5" w:rsidRPr="00550418">
        <w:rPr>
          <w:rFonts w:cstheme="minorHAnsi"/>
        </w:rPr>
        <w:t xml:space="preserve"> </w:t>
      </w:r>
      <w:r w:rsidR="00F47DCD" w:rsidRPr="00550418">
        <w:rPr>
          <w:rFonts w:cstheme="minorHAnsi"/>
        </w:rPr>
        <w:t>anunță</w:t>
      </w:r>
      <w:r w:rsidR="00C129FE" w:rsidRPr="00550418">
        <w:rPr>
          <w:rFonts w:cstheme="minorHAnsi"/>
        </w:rPr>
        <w:t xml:space="preserve"> </w:t>
      </w:r>
      <w:r w:rsidR="00F47DCD" w:rsidRPr="00550418">
        <w:rPr>
          <w:rFonts w:cstheme="minorHAnsi"/>
        </w:rPr>
        <w:t xml:space="preserve"> </w:t>
      </w:r>
      <w:r w:rsidR="00BB5AAD">
        <w:rPr>
          <w:rFonts w:cstheme="minorHAnsi"/>
        </w:rPr>
        <w:t>lansarea proiectului</w:t>
      </w:r>
      <w:r w:rsidR="00C129FE" w:rsidRPr="00550418">
        <w:rPr>
          <w:rFonts w:cstheme="minorHAnsi"/>
        </w:rPr>
        <w:t xml:space="preserve"> </w:t>
      </w:r>
      <w:r w:rsidR="00727571" w:rsidRPr="00550418">
        <w:rPr>
          <w:rFonts w:cstheme="minorHAnsi"/>
        </w:rPr>
        <w:t xml:space="preserve">cu titlul </w:t>
      </w:r>
      <w:r w:rsidR="00727571" w:rsidRPr="00550418">
        <w:rPr>
          <w:rFonts w:cstheme="minorHAnsi"/>
          <w:b/>
        </w:rPr>
        <w:t>„</w:t>
      </w:r>
      <w:r w:rsidR="00C6357F" w:rsidRPr="00550418">
        <w:rPr>
          <w:rFonts w:cstheme="minorHAnsi"/>
          <w:b/>
        </w:rPr>
        <w:t>Părinții departe, ș</w:t>
      </w:r>
      <w:r w:rsidR="00D8668A" w:rsidRPr="00550418">
        <w:rPr>
          <w:rFonts w:cstheme="minorHAnsi"/>
          <w:b/>
        </w:rPr>
        <w:t>coala aproape de copii!</w:t>
      </w:r>
      <w:r w:rsidR="00D8668A" w:rsidRPr="00550418">
        <w:rPr>
          <w:rFonts w:cstheme="minorHAnsi"/>
        </w:rPr>
        <w:t xml:space="preserve"> </w:t>
      </w:r>
      <w:r w:rsidR="00727571" w:rsidRPr="00550418">
        <w:rPr>
          <w:rFonts w:cstheme="minorHAnsi"/>
        </w:rPr>
        <w:t>„</w:t>
      </w:r>
      <w:r w:rsidR="00D8668A" w:rsidRPr="00550418">
        <w:rPr>
          <w:rFonts w:cstheme="minorHAnsi"/>
        </w:rPr>
        <w:t xml:space="preserve"> Cod proiect 139652</w:t>
      </w:r>
      <w:r w:rsidR="003964F5" w:rsidRPr="00550418">
        <w:rPr>
          <w:rFonts w:cstheme="minorHAnsi"/>
        </w:rPr>
        <w:t xml:space="preserve"> </w:t>
      </w:r>
      <w:r w:rsidR="00D8668A" w:rsidRPr="00550418">
        <w:rPr>
          <w:rFonts w:cstheme="minorHAnsi"/>
        </w:rPr>
        <w:t>Cod apel: POCU/784/6/24/</w:t>
      </w:r>
      <w:r w:rsidR="000B2182" w:rsidRPr="00550418">
        <w:rPr>
          <w:rFonts w:cstheme="minorHAnsi"/>
        </w:rPr>
        <w:t xml:space="preserve"> </w:t>
      </w:r>
      <w:r w:rsidR="00727571" w:rsidRPr="00550418">
        <w:rPr>
          <w:rFonts w:cstheme="minorHAnsi"/>
        </w:rPr>
        <w:t xml:space="preserve"> </w:t>
      </w:r>
      <w:r w:rsidR="00D8668A" w:rsidRPr="00550418">
        <w:rPr>
          <w:rFonts w:cstheme="minorHAnsi"/>
        </w:rPr>
        <w:t xml:space="preserve">Program pilot de stimulare a participării la </w:t>
      </w:r>
      <w:proofErr w:type="spellStart"/>
      <w:r w:rsidR="00D8668A" w:rsidRPr="00550418">
        <w:rPr>
          <w:rFonts w:cstheme="minorHAnsi"/>
        </w:rPr>
        <w:t>educaţie</w:t>
      </w:r>
      <w:proofErr w:type="spellEnd"/>
      <w:r w:rsidR="00D8668A" w:rsidRPr="00550418">
        <w:rPr>
          <w:rFonts w:cstheme="minorHAnsi"/>
        </w:rPr>
        <w:t xml:space="preserve"> a copiilor cu </w:t>
      </w:r>
      <w:proofErr w:type="spellStart"/>
      <w:r w:rsidR="00D8668A" w:rsidRPr="00550418">
        <w:rPr>
          <w:rFonts w:cstheme="minorHAnsi"/>
        </w:rPr>
        <w:t>părinţi</w:t>
      </w:r>
      <w:proofErr w:type="spellEnd"/>
      <w:r w:rsidR="00D8668A" w:rsidRPr="00550418">
        <w:rPr>
          <w:rFonts w:cstheme="minorHAnsi"/>
        </w:rPr>
        <w:t xml:space="preserve"> </w:t>
      </w:r>
      <w:proofErr w:type="spellStart"/>
      <w:r w:rsidR="00D8668A" w:rsidRPr="00550418">
        <w:rPr>
          <w:rFonts w:cstheme="minorHAnsi"/>
        </w:rPr>
        <w:t>plecaţi</w:t>
      </w:r>
      <w:proofErr w:type="spellEnd"/>
      <w:r w:rsidR="00D8668A" w:rsidRPr="00550418">
        <w:rPr>
          <w:rFonts w:cstheme="minorHAnsi"/>
        </w:rPr>
        <w:t xml:space="preserve"> la muncă în străinătate - Regiuni mai </w:t>
      </w:r>
      <w:proofErr w:type="spellStart"/>
      <w:r w:rsidR="00D8668A" w:rsidRPr="00550418">
        <w:rPr>
          <w:rFonts w:cstheme="minorHAnsi"/>
        </w:rPr>
        <w:t>puţin</w:t>
      </w:r>
      <w:proofErr w:type="spellEnd"/>
      <w:r w:rsidR="00D8668A" w:rsidRPr="00550418">
        <w:rPr>
          <w:rFonts w:cstheme="minorHAnsi"/>
        </w:rPr>
        <w:t xml:space="preserve"> dezvoltate </w:t>
      </w:r>
      <w:proofErr w:type="spellStart"/>
      <w:r w:rsidR="00D8668A" w:rsidRPr="00550418">
        <w:rPr>
          <w:rFonts w:cstheme="minorHAnsi"/>
        </w:rPr>
        <w:t>Operaţiune</w:t>
      </w:r>
      <w:proofErr w:type="spellEnd"/>
      <w:r w:rsidR="00D8668A" w:rsidRPr="00550418">
        <w:rPr>
          <w:rFonts w:cstheme="minorHAnsi"/>
        </w:rPr>
        <w:t xml:space="preserve"> compozită OS 6.2, OS 6.3</w:t>
      </w:r>
      <w:r w:rsidR="0023748F" w:rsidRPr="00550418">
        <w:rPr>
          <w:rFonts w:cstheme="minorHAnsi"/>
        </w:rPr>
        <w:t xml:space="preserve"> </w:t>
      </w:r>
      <w:r w:rsidR="00AB4598" w:rsidRPr="00550418">
        <w:rPr>
          <w:rFonts w:cstheme="minorHAnsi"/>
        </w:rPr>
        <w:t xml:space="preserve"> </w:t>
      </w:r>
      <w:r w:rsidR="0023748F" w:rsidRPr="00550418">
        <w:rPr>
          <w:rFonts w:cstheme="minorHAnsi"/>
        </w:rPr>
        <w:t xml:space="preserve">în </w:t>
      </w:r>
      <w:r w:rsidR="00AB4598" w:rsidRPr="00550418">
        <w:rPr>
          <w:rFonts w:cstheme="minorHAnsi"/>
        </w:rPr>
        <w:t xml:space="preserve">valoare totală de 4766309,87 lei. </w:t>
      </w:r>
    </w:p>
    <w:p w:rsidR="00D8668A" w:rsidRDefault="00673357" w:rsidP="00744D35">
      <w:pPr>
        <w:tabs>
          <w:tab w:val="left" w:pos="5350"/>
        </w:tabs>
        <w:spacing w:after="0" w:line="240" w:lineRule="auto"/>
        <w:jc w:val="both"/>
        <w:rPr>
          <w:rFonts w:cstheme="minorHAnsi"/>
        </w:rPr>
      </w:pPr>
      <w:r w:rsidRPr="00550418">
        <w:rPr>
          <w:rFonts w:cstheme="minorHAnsi"/>
        </w:rPr>
        <w:t xml:space="preserve">                </w:t>
      </w:r>
      <w:r w:rsidR="00AB4598" w:rsidRPr="00550418">
        <w:rPr>
          <w:rFonts w:cstheme="minorHAnsi"/>
        </w:rPr>
        <w:t>Activitățile de vor derula în perioada 13 iulie 2021 – 31 decembrie 2023</w:t>
      </w:r>
    </w:p>
    <w:p w:rsidR="000E18D6" w:rsidRPr="00550418" w:rsidRDefault="000E18D6" w:rsidP="00744D35">
      <w:pPr>
        <w:tabs>
          <w:tab w:val="left" w:pos="5350"/>
        </w:tabs>
        <w:spacing w:after="0" w:line="240" w:lineRule="auto"/>
        <w:jc w:val="both"/>
        <w:rPr>
          <w:rFonts w:cstheme="minorHAnsi"/>
        </w:rPr>
      </w:pPr>
    </w:p>
    <w:p w:rsidR="00117063" w:rsidRPr="00550418" w:rsidRDefault="004B458A" w:rsidP="00F44CF5">
      <w:pPr>
        <w:spacing w:line="240" w:lineRule="auto"/>
        <w:jc w:val="center"/>
        <w:rPr>
          <w:rFonts w:cstheme="minorHAnsi"/>
          <w:b/>
        </w:rPr>
      </w:pPr>
      <w:r w:rsidRPr="00550418">
        <w:rPr>
          <w:rFonts w:cstheme="minorHAnsi"/>
          <w:b/>
        </w:rPr>
        <w:t>OBIECTIVUL GENERAL</w:t>
      </w:r>
    </w:p>
    <w:p w:rsidR="005F78CF" w:rsidRPr="00550418" w:rsidRDefault="00117063" w:rsidP="00090006">
      <w:pPr>
        <w:pStyle w:val="Listparagraf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 xml:space="preserve">SERVICII DE EDUCATIE (270 copii, din </w:t>
      </w:r>
      <w:r w:rsidR="002E2662" w:rsidRPr="00550418">
        <w:rPr>
          <w:rFonts w:cstheme="minorHAnsi"/>
        </w:rPr>
        <w:t>care 45 copii din mediul rural ș</w:t>
      </w:r>
      <w:r w:rsidRPr="00550418">
        <w:rPr>
          <w:rFonts w:cstheme="minorHAnsi"/>
        </w:rPr>
        <w:t>i 30 de etnie roma din regiunea Vest)</w:t>
      </w:r>
    </w:p>
    <w:p w:rsidR="002E2662" w:rsidRPr="00550418" w:rsidRDefault="002E2662" w:rsidP="00090006">
      <w:pPr>
        <w:pStyle w:val="Listparagraf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>SERVICII DE EDUCATIE PARENTALĂ</w:t>
      </w:r>
      <w:r w:rsidR="000B2182" w:rsidRPr="00550418">
        <w:rPr>
          <w:rFonts w:cstheme="minorHAnsi"/>
        </w:rPr>
        <w:t xml:space="preserve"> (270 părinț</w:t>
      </w:r>
      <w:r w:rsidR="00117063" w:rsidRPr="00550418">
        <w:rPr>
          <w:rFonts w:cstheme="minorHAnsi"/>
        </w:rPr>
        <w:t>i/tutori/persoa</w:t>
      </w:r>
      <w:r w:rsidR="00F44CF5" w:rsidRPr="00550418">
        <w:rPr>
          <w:rFonts w:cstheme="minorHAnsi"/>
        </w:rPr>
        <w:t>ne care au în grijă</w:t>
      </w:r>
      <w:r w:rsidR="00C575FA" w:rsidRPr="00550418">
        <w:rPr>
          <w:rFonts w:cstheme="minorHAnsi"/>
        </w:rPr>
        <w:t xml:space="preserve"> copiii ai căror părinț</w:t>
      </w:r>
      <w:r w:rsidR="00315128" w:rsidRPr="00550418">
        <w:rPr>
          <w:rFonts w:cstheme="minorHAnsi"/>
        </w:rPr>
        <w:t>i sunt plecați la muncă</w:t>
      </w:r>
      <w:r w:rsidR="00C575FA" w:rsidRPr="00550418">
        <w:rPr>
          <w:rFonts w:cstheme="minorHAnsi"/>
        </w:rPr>
        <w:t xml:space="preserve"> în străină</w:t>
      </w:r>
      <w:r w:rsidR="00117063" w:rsidRPr="00550418">
        <w:rPr>
          <w:rFonts w:cstheme="minorHAnsi"/>
        </w:rPr>
        <w:t>tate vor</w:t>
      </w:r>
      <w:r w:rsidR="00C575FA" w:rsidRPr="00550418">
        <w:rPr>
          <w:rFonts w:cstheme="minorHAnsi"/>
        </w:rPr>
        <w:t xml:space="preserve"> beneficia de servicii de educaț</w:t>
      </w:r>
      <w:r w:rsidR="00117063" w:rsidRPr="00550418">
        <w:rPr>
          <w:rFonts w:cstheme="minorHAnsi"/>
        </w:rPr>
        <w:t>ie parental</w:t>
      </w:r>
      <w:r w:rsidR="006E360D" w:rsidRPr="00550418">
        <w:rPr>
          <w:rFonts w:cstheme="minorHAnsi"/>
        </w:rPr>
        <w:t>ă</w:t>
      </w:r>
      <w:r w:rsidR="00117063" w:rsidRPr="00550418">
        <w:rPr>
          <w:rFonts w:cstheme="minorHAnsi"/>
        </w:rPr>
        <w:t>)</w:t>
      </w:r>
    </w:p>
    <w:p w:rsidR="00117063" w:rsidRPr="00550418" w:rsidRDefault="00F44CF5" w:rsidP="00F44CF5">
      <w:pPr>
        <w:spacing w:line="240" w:lineRule="auto"/>
        <w:jc w:val="center"/>
        <w:rPr>
          <w:rFonts w:cstheme="minorHAnsi"/>
          <w:b/>
        </w:rPr>
      </w:pPr>
      <w:r w:rsidRPr="00550418">
        <w:rPr>
          <w:rFonts w:cstheme="minorHAnsi"/>
          <w:b/>
        </w:rPr>
        <w:t>GRUPUL ȚINTĂ</w:t>
      </w:r>
    </w:p>
    <w:p w:rsidR="00744D35" w:rsidRPr="00550418" w:rsidRDefault="000B2182" w:rsidP="00744D35">
      <w:p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 xml:space="preserve">         </w:t>
      </w:r>
      <w:r w:rsidR="00117063" w:rsidRPr="00550418">
        <w:rPr>
          <w:rFonts w:cstheme="minorHAnsi"/>
        </w:rPr>
        <w:t>Structura grupului țintă va fi formată di</w:t>
      </w:r>
      <w:r w:rsidR="00744D35" w:rsidRPr="00550418">
        <w:rPr>
          <w:rFonts w:cstheme="minorHAnsi"/>
        </w:rPr>
        <w:t>n:</w:t>
      </w:r>
    </w:p>
    <w:p w:rsidR="00744D35" w:rsidRPr="00550418" w:rsidRDefault="00744D35" w:rsidP="00090006">
      <w:pPr>
        <w:pStyle w:val="Listparagraf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 xml:space="preserve"> 50 copii cu vârsta 3-5 ani</w:t>
      </w:r>
    </w:p>
    <w:p w:rsidR="00744D35" w:rsidRPr="00550418" w:rsidRDefault="00117063" w:rsidP="00090006">
      <w:pPr>
        <w:pStyle w:val="Listparagraf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 xml:space="preserve"> 70 copii înscriș</w:t>
      </w:r>
      <w:r w:rsidR="00744D35" w:rsidRPr="00550418">
        <w:rPr>
          <w:rFonts w:cstheme="minorHAnsi"/>
        </w:rPr>
        <w:t>i în grupa de vârstă 6 – 10 ani</w:t>
      </w:r>
    </w:p>
    <w:p w:rsidR="00744D35" w:rsidRPr="00550418" w:rsidRDefault="00117063" w:rsidP="00090006">
      <w:pPr>
        <w:pStyle w:val="Listparagraf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 xml:space="preserve"> 100 copii înscriși în grupa de vârstă 11 - 14 ani</w:t>
      </w:r>
    </w:p>
    <w:p w:rsidR="00117063" w:rsidRPr="00550418" w:rsidRDefault="00117063" w:rsidP="00090006">
      <w:pPr>
        <w:pStyle w:val="Listparagraf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 xml:space="preserve"> 50 copii înscriși în grupa de vârstă 14 - 16 ani.</w:t>
      </w:r>
    </w:p>
    <w:p w:rsidR="00C575FA" w:rsidRPr="00550418" w:rsidRDefault="00C575FA" w:rsidP="00744D35">
      <w:pPr>
        <w:spacing w:line="240" w:lineRule="auto"/>
        <w:ind w:left="55" w:right="13"/>
        <w:jc w:val="both"/>
        <w:rPr>
          <w:rFonts w:cstheme="minorHAnsi"/>
        </w:rPr>
      </w:pPr>
      <w:r w:rsidRPr="00550418">
        <w:rPr>
          <w:rFonts w:cstheme="minorHAnsi"/>
        </w:rPr>
        <w:t xml:space="preserve">     </w:t>
      </w:r>
      <w:r w:rsidR="00F420CF" w:rsidRPr="00550418">
        <w:rPr>
          <w:rFonts w:cstheme="minorHAnsi"/>
        </w:rPr>
        <w:t>Pach</w:t>
      </w:r>
      <w:r w:rsidRPr="00550418">
        <w:rPr>
          <w:rFonts w:cstheme="minorHAnsi"/>
        </w:rPr>
        <w:t xml:space="preserve">etul de servicii furnizat </w:t>
      </w:r>
      <w:r w:rsidR="00F44CF5" w:rsidRPr="00550418">
        <w:rPr>
          <w:rFonts w:cstheme="minorHAnsi"/>
        </w:rPr>
        <w:t xml:space="preserve">este format mai multe tipuri  </w:t>
      </w:r>
      <w:r w:rsidR="00CF7993" w:rsidRPr="00550418">
        <w:rPr>
          <w:rFonts w:cstheme="minorHAnsi"/>
        </w:rPr>
        <w:t>de activități</w:t>
      </w:r>
      <w:r w:rsidRPr="00550418">
        <w:rPr>
          <w:rFonts w:cstheme="minorHAnsi"/>
        </w:rPr>
        <w:t>, dup</w:t>
      </w:r>
      <w:r w:rsidR="00CF7993" w:rsidRPr="00550418">
        <w:rPr>
          <w:rFonts w:cstheme="minorHAnsi"/>
        </w:rPr>
        <w:t>ă</w:t>
      </w:r>
      <w:r w:rsidRPr="00550418">
        <w:rPr>
          <w:rFonts w:cstheme="minorHAnsi"/>
        </w:rPr>
        <w:t xml:space="preserve"> cum urmează</w:t>
      </w:r>
      <w:r w:rsidR="006E360D" w:rsidRPr="00550418">
        <w:rPr>
          <w:rFonts w:cstheme="minorHAnsi"/>
        </w:rPr>
        <w:t>:</w:t>
      </w:r>
    </w:p>
    <w:p w:rsidR="00F420CF" w:rsidRPr="00550418" w:rsidRDefault="00C575FA" w:rsidP="00F44CF5">
      <w:pPr>
        <w:pStyle w:val="Listparagraf"/>
        <w:numPr>
          <w:ilvl w:val="0"/>
          <w:numId w:val="3"/>
        </w:numPr>
        <w:spacing w:line="240" w:lineRule="auto"/>
        <w:ind w:right="13"/>
        <w:jc w:val="both"/>
        <w:rPr>
          <w:rFonts w:cstheme="minorHAnsi"/>
        </w:rPr>
      </w:pPr>
      <w:r w:rsidRPr="00550418">
        <w:rPr>
          <w:rFonts w:cstheme="minorHAnsi"/>
        </w:rPr>
        <w:t>Servicii suport emoț</w:t>
      </w:r>
      <w:r w:rsidR="006E360D" w:rsidRPr="00550418">
        <w:rPr>
          <w:rFonts w:cstheme="minorHAnsi"/>
        </w:rPr>
        <w:t>ional și pentru dezvoltarea personală</w:t>
      </w:r>
      <w:r w:rsidR="00F420CF" w:rsidRPr="00550418">
        <w:rPr>
          <w:rFonts w:cstheme="minorHAnsi"/>
        </w:rPr>
        <w:t xml:space="preserve"> a copiilor</w:t>
      </w:r>
    </w:p>
    <w:p w:rsidR="00C575FA" w:rsidRPr="00550418" w:rsidRDefault="00C575FA" w:rsidP="00F44CF5">
      <w:pPr>
        <w:pStyle w:val="Listparagraf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>Activităț</w:t>
      </w:r>
      <w:r w:rsidR="00F420CF" w:rsidRPr="00550418">
        <w:rPr>
          <w:rFonts w:cstheme="minorHAnsi"/>
        </w:rPr>
        <w:t xml:space="preserve">i </w:t>
      </w:r>
      <w:r w:rsidR="00CF7993" w:rsidRPr="00550418">
        <w:rPr>
          <w:rFonts w:cstheme="minorHAnsi"/>
        </w:rPr>
        <w:t>ce vizează pregătirea</w:t>
      </w:r>
      <w:r w:rsidR="004A4FFD" w:rsidRPr="00550418">
        <w:rPr>
          <w:rFonts w:cstheme="minorHAnsi"/>
        </w:rPr>
        <w:t xml:space="preserve"> copiilor la matematică, limba ș</w:t>
      </w:r>
      <w:r w:rsidR="00CF7993" w:rsidRPr="00550418">
        <w:rPr>
          <w:rFonts w:cstheme="minorHAnsi"/>
        </w:rPr>
        <w:t>i literatura romană, sprijin pentru examenul naț</w:t>
      </w:r>
      <w:r w:rsidR="00744D35" w:rsidRPr="00550418">
        <w:rPr>
          <w:rFonts w:cstheme="minorHAnsi"/>
        </w:rPr>
        <w:t xml:space="preserve">ional </w:t>
      </w:r>
      <w:r w:rsidRPr="00550418">
        <w:rPr>
          <w:rFonts w:cstheme="minorHAnsi"/>
        </w:rPr>
        <w:t xml:space="preserve">. </w:t>
      </w:r>
      <w:r w:rsidR="00F420CF" w:rsidRPr="00550418">
        <w:rPr>
          <w:rFonts w:cstheme="minorHAnsi"/>
        </w:rPr>
        <w:t xml:space="preserve"> </w:t>
      </w:r>
    </w:p>
    <w:p w:rsidR="00C575FA" w:rsidRPr="00550418" w:rsidRDefault="00F420CF" w:rsidP="00F44CF5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>Ac</w:t>
      </w:r>
      <w:r w:rsidR="00260759" w:rsidRPr="00550418">
        <w:rPr>
          <w:rFonts w:cstheme="minorHAnsi"/>
        </w:rPr>
        <w:t xml:space="preserve">tivitate de </w:t>
      </w:r>
      <w:r w:rsidRPr="00550418">
        <w:rPr>
          <w:rFonts w:cstheme="minorHAnsi"/>
        </w:rPr>
        <w:t xml:space="preserve"> deprindere </w:t>
      </w:r>
      <w:r w:rsidR="00744D35" w:rsidRPr="00550418">
        <w:rPr>
          <w:rFonts w:cstheme="minorHAnsi"/>
        </w:rPr>
        <w:t xml:space="preserve">a </w:t>
      </w:r>
      <w:r w:rsidRPr="00550418">
        <w:rPr>
          <w:rFonts w:cstheme="minorHAnsi"/>
        </w:rPr>
        <w:t>limbaj</w:t>
      </w:r>
      <w:r w:rsidR="00744D35" w:rsidRPr="00550418">
        <w:rPr>
          <w:rFonts w:cstheme="minorHAnsi"/>
        </w:rPr>
        <w:t>ului</w:t>
      </w:r>
      <w:r w:rsidR="00AE28A4" w:rsidRPr="00550418">
        <w:rPr>
          <w:rFonts w:cstheme="minorHAnsi"/>
        </w:rPr>
        <w:t xml:space="preserve"> </w:t>
      </w:r>
      <w:proofErr w:type="spellStart"/>
      <w:r w:rsidR="00AE28A4" w:rsidRPr="00550418">
        <w:rPr>
          <w:rFonts w:cstheme="minorHAnsi"/>
        </w:rPr>
        <w:t>şi</w:t>
      </w:r>
      <w:proofErr w:type="spellEnd"/>
      <w:r w:rsidR="00AE28A4" w:rsidRPr="00550418">
        <w:rPr>
          <w:rFonts w:cstheme="minorHAnsi"/>
        </w:rPr>
        <w:t xml:space="preserve"> dezvoltarea abilităților</w:t>
      </w:r>
      <w:r w:rsidRPr="00550418">
        <w:rPr>
          <w:rFonts w:cstheme="minorHAnsi"/>
        </w:rPr>
        <w:t xml:space="preserve"> comunicare pentru</w:t>
      </w:r>
      <w:r w:rsidR="00C575FA" w:rsidRPr="00550418">
        <w:rPr>
          <w:rFonts w:cstheme="minorHAnsi"/>
        </w:rPr>
        <w:t xml:space="preserve"> </w:t>
      </w:r>
      <w:proofErr w:type="spellStart"/>
      <w:r w:rsidR="00C575FA" w:rsidRPr="00550418">
        <w:rPr>
          <w:rFonts w:cstheme="minorHAnsi"/>
        </w:rPr>
        <w:t>preşcolari</w:t>
      </w:r>
      <w:proofErr w:type="spellEnd"/>
      <w:r w:rsidR="00C575FA" w:rsidRPr="00550418">
        <w:rPr>
          <w:rFonts w:cstheme="minorHAnsi"/>
        </w:rPr>
        <w:t xml:space="preserve"> </w:t>
      </w:r>
    </w:p>
    <w:p w:rsidR="00C6357F" w:rsidRPr="00550418" w:rsidRDefault="00260759" w:rsidP="00F44CF5">
      <w:pPr>
        <w:pStyle w:val="Listparagraf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proofErr w:type="spellStart"/>
      <w:r w:rsidRPr="00550418">
        <w:rPr>
          <w:rFonts w:cstheme="minorHAnsi"/>
        </w:rPr>
        <w:t>A</w:t>
      </w:r>
      <w:r w:rsidR="00F420CF" w:rsidRPr="00550418">
        <w:rPr>
          <w:rFonts w:cstheme="minorHAnsi"/>
        </w:rPr>
        <w:t>ctivităţi</w:t>
      </w:r>
      <w:proofErr w:type="spellEnd"/>
      <w:r w:rsidR="00F420CF" w:rsidRPr="00550418">
        <w:rPr>
          <w:rFonts w:cstheme="minorHAnsi"/>
        </w:rPr>
        <w:t xml:space="preserve"> recreative </w:t>
      </w:r>
      <w:proofErr w:type="spellStart"/>
      <w:r w:rsidR="00F420CF" w:rsidRPr="00550418">
        <w:rPr>
          <w:rFonts w:cstheme="minorHAnsi"/>
        </w:rPr>
        <w:t>şi</w:t>
      </w:r>
      <w:proofErr w:type="spellEnd"/>
      <w:r w:rsidR="00F420CF" w:rsidRPr="00550418">
        <w:rPr>
          <w:rFonts w:cstheme="minorHAnsi"/>
        </w:rPr>
        <w:t xml:space="preserve"> de soci</w:t>
      </w:r>
      <w:r w:rsidR="00CF7993" w:rsidRPr="00550418">
        <w:rPr>
          <w:rFonts w:cstheme="minorHAnsi"/>
        </w:rPr>
        <w:t>alizare ce constau în excursii ș</w:t>
      </w:r>
      <w:r w:rsidR="00F420CF" w:rsidRPr="00550418">
        <w:rPr>
          <w:rFonts w:cstheme="minorHAnsi"/>
        </w:rPr>
        <w:t>i activ</w:t>
      </w:r>
      <w:r w:rsidR="00CF7993" w:rsidRPr="00550418">
        <w:rPr>
          <w:rFonts w:cstheme="minorHAnsi"/>
        </w:rPr>
        <w:t>ităț</w:t>
      </w:r>
      <w:r w:rsidR="001F3F51" w:rsidRPr="00550418">
        <w:rPr>
          <w:rFonts w:cstheme="minorHAnsi"/>
        </w:rPr>
        <w:t>i tip ”</w:t>
      </w:r>
      <w:r w:rsidR="004A4FFD" w:rsidRPr="00550418">
        <w:rPr>
          <w:rFonts w:cstheme="minorHAnsi"/>
        </w:rPr>
        <w:t>Vacanț</w:t>
      </w:r>
      <w:r w:rsidR="00AE28A4" w:rsidRPr="00550418">
        <w:rPr>
          <w:rFonts w:cstheme="minorHAnsi"/>
        </w:rPr>
        <w:t>a estivală</w:t>
      </w:r>
      <w:r w:rsidR="001F3F51" w:rsidRPr="00550418">
        <w:rPr>
          <w:rFonts w:cstheme="minorHAnsi"/>
        </w:rPr>
        <w:t>”</w:t>
      </w:r>
      <w:r w:rsidR="00AE28A4" w:rsidRPr="00550418">
        <w:rPr>
          <w:rFonts w:cstheme="minorHAnsi"/>
        </w:rPr>
        <w:t xml:space="preserve"> bazată</w:t>
      </w:r>
      <w:r w:rsidR="00CF7993" w:rsidRPr="00550418">
        <w:rPr>
          <w:rFonts w:cstheme="minorHAnsi"/>
        </w:rPr>
        <w:t xml:space="preserve"> pe acț</w:t>
      </w:r>
      <w:r w:rsidR="00F420CF" w:rsidRPr="00550418">
        <w:rPr>
          <w:rFonts w:cstheme="minorHAnsi"/>
        </w:rPr>
        <w:t xml:space="preserve">iuni artistice, sportive, distractive. </w:t>
      </w:r>
    </w:p>
    <w:p w:rsidR="001B51CB" w:rsidRPr="00550418" w:rsidRDefault="00550418" w:rsidP="00550418">
      <w:pPr>
        <w:pStyle w:val="Listparagraf"/>
        <w:spacing w:line="240" w:lineRule="auto"/>
        <w:ind w:left="1440"/>
        <w:jc w:val="center"/>
        <w:rPr>
          <w:rFonts w:cstheme="minorHAnsi"/>
          <w:b/>
        </w:rPr>
      </w:pPr>
      <w:r w:rsidRPr="00550418">
        <w:rPr>
          <w:rFonts w:cstheme="minorHAnsi"/>
          <w:b/>
        </w:rPr>
        <w:t>BENEFICIILE ADUSE GRUPULUI TINTĂ</w:t>
      </w:r>
      <w:r w:rsidR="001B51CB" w:rsidRPr="00550418">
        <w:rPr>
          <w:rFonts w:cstheme="minorHAnsi"/>
          <w:b/>
        </w:rPr>
        <w:t xml:space="preserve"> </w:t>
      </w:r>
      <w:r w:rsidRPr="00550418">
        <w:rPr>
          <w:rFonts w:cstheme="minorHAnsi"/>
          <w:b/>
        </w:rPr>
        <w:t>Ș</w:t>
      </w:r>
      <w:r w:rsidR="001B51CB" w:rsidRPr="00550418">
        <w:rPr>
          <w:rFonts w:cstheme="minorHAnsi"/>
          <w:b/>
        </w:rPr>
        <w:t>I IMPACTUL ESTIMAT</w:t>
      </w:r>
    </w:p>
    <w:p w:rsidR="001B51CB" w:rsidRPr="00550418" w:rsidRDefault="001B51CB" w:rsidP="001B51CB">
      <w:pPr>
        <w:ind w:left="55" w:right="1781"/>
        <w:rPr>
          <w:rFonts w:cstheme="minorHAnsi"/>
        </w:rPr>
      </w:pPr>
      <w:r w:rsidRPr="00550418">
        <w:rPr>
          <w:rFonts w:cstheme="minorHAnsi"/>
        </w:rPr>
        <w:t xml:space="preserve">a) </w:t>
      </w:r>
      <w:r w:rsidR="00550418">
        <w:rPr>
          <w:rFonts w:cstheme="minorHAnsi"/>
        </w:rPr>
        <w:t>Î</w:t>
      </w:r>
      <w:r w:rsidRPr="00550418">
        <w:rPr>
          <w:rFonts w:cstheme="minorHAnsi"/>
        </w:rPr>
        <w:t>n plan individual - al categoriei de beneficiari</w:t>
      </w:r>
    </w:p>
    <w:p w:rsidR="001B51CB" w:rsidRPr="00550418" w:rsidRDefault="001B51CB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Educația reprezintă unul din cei mai importanți factori în ruperea cercului vicios de transmitere a sărăciei între generații și de prevenire a abandonului școlar timpuriu;</w:t>
      </w:r>
    </w:p>
    <w:p w:rsidR="001B51CB" w:rsidRPr="00550418" w:rsidRDefault="001B51CB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Mediu educațional atractiv care favorizează dezvoltarea  si învățarea activă a copiilor;</w:t>
      </w:r>
    </w:p>
    <w:p w:rsidR="001B51CB" w:rsidRPr="00550418" w:rsidRDefault="001B51CB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Consolidarea legăturii părinte – copil, precum și părinte-copil- educator;</w:t>
      </w:r>
    </w:p>
    <w:p w:rsidR="001B51CB" w:rsidRPr="00550418" w:rsidRDefault="001B51CB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Cuprinderea întregii perioade de dezvoltare a copilului, pentru toți copiii indiferent de mediul educativ în care se realizează această dezvoltare respectiv familie, comunitate, creșă sau grădiniță.</w:t>
      </w:r>
    </w:p>
    <w:p w:rsidR="001B51CB" w:rsidRPr="00550418" w:rsidRDefault="001B51CB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Proces educativ adecvat la particularitățile vârstei precum și la cele individuale evitând exprimările de tip discriminatoriu sau prejudecățile pentru că are la baza principiul celebrării diversității, respectul pentru diversitate.</w:t>
      </w:r>
    </w:p>
    <w:p w:rsidR="00CF03C5" w:rsidRPr="00550418" w:rsidRDefault="001B51CB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Educația oferită prin proiect asigură valorificarea principiilor învățării autentice vizând copilul si dezvoltarea sa integrate, dar si abilitățile parentale ș</w:t>
      </w:r>
      <w:r w:rsidR="00CF03C5" w:rsidRPr="00550418">
        <w:rPr>
          <w:rFonts w:cstheme="minorHAnsi"/>
        </w:rPr>
        <w:t>i instituț</w:t>
      </w:r>
      <w:r w:rsidRPr="00550418">
        <w:rPr>
          <w:rFonts w:cstheme="minorHAnsi"/>
        </w:rPr>
        <w:t>i</w:t>
      </w:r>
      <w:r w:rsidR="00CF03C5" w:rsidRPr="00550418">
        <w:rPr>
          <w:rFonts w:cstheme="minorHAnsi"/>
        </w:rPr>
        <w:t>onale cu scopul de a ră</w:t>
      </w:r>
      <w:r w:rsidRPr="00550418">
        <w:rPr>
          <w:rFonts w:cstheme="minorHAnsi"/>
        </w:rPr>
        <w:t>spunde cât mai</w:t>
      </w:r>
      <w:r w:rsidR="00CF03C5" w:rsidRPr="00550418">
        <w:rPr>
          <w:rFonts w:cstheme="minorHAnsi"/>
        </w:rPr>
        <w:t xml:space="preserve"> adecvat nevoilor individuale. </w:t>
      </w:r>
    </w:p>
    <w:p w:rsidR="00CF03C5" w:rsidRPr="00550418" w:rsidRDefault="008D41B6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>
        <w:rPr>
          <w:rFonts w:cstheme="minorHAnsi"/>
        </w:rPr>
        <w:t>C</w:t>
      </w:r>
      <w:r w:rsidR="00CF03C5" w:rsidRPr="00550418">
        <w:rPr>
          <w:rFonts w:cstheme="minorHAnsi"/>
        </w:rPr>
        <w:t>reșterea rolului școlii î</w:t>
      </w:r>
      <w:r w:rsidR="001B51CB" w:rsidRPr="00550418">
        <w:rPr>
          <w:rFonts w:cstheme="minorHAnsi"/>
        </w:rPr>
        <w:t>n compensarea deficitului de supor</w:t>
      </w:r>
      <w:r w:rsidR="00CF03C5" w:rsidRPr="00550418">
        <w:rPr>
          <w:rFonts w:cstheme="minorHAnsi"/>
        </w:rPr>
        <w:t xml:space="preserve">t generat de lipsa părinților; </w:t>
      </w:r>
    </w:p>
    <w:p w:rsidR="00CF03C5" w:rsidRPr="00550418" w:rsidRDefault="008D41B6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>
        <w:rPr>
          <w:rFonts w:cstheme="minorHAnsi"/>
        </w:rPr>
        <w:lastRenderedPageBreak/>
        <w:t>E</w:t>
      </w:r>
      <w:r w:rsidR="00CF03C5" w:rsidRPr="00550418">
        <w:rPr>
          <w:rFonts w:cstheme="minorHAnsi"/>
        </w:rPr>
        <w:t>liminarea oricărei forme de segregare în toate formele de învățămâ</w:t>
      </w:r>
      <w:r w:rsidR="001B51CB" w:rsidRPr="00550418">
        <w:rPr>
          <w:rFonts w:cstheme="minorHAnsi"/>
        </w:rPr>
        <w:t>nt.</w:t>
      </w:r>
    </w:p>
    <w:p w:rsidR="001B51CB" w:rsidRPr="00550418" w:rsidRDefault="00550418" w:rsidP="00CF03C5">
      <w:pPr>
        <w:spacing w:after="11" w:line="250" w:lineRule="auto"/>
        <w:ind w:right="13"/>
        <w:rPr>
          <w:rFonts w:cstheme="minorHAnsi"/>
        </w:rPr>
      </w:pPr>
      <w:r>
        <w:rPr>
          <w:rFonts w:cstheme="minorHAnsi"/>
        </w:rPr>
        <w:t xml:space="preserve"> b) Î</w:t>
      </w:r>
      <w:r w:rsidR="00CF03C5" w:rsidRPr="00550418">
        <w:rPr>
          <w:rFonts w:cstheme="minorHAnsi"/>
        </w:rPr>
        <w:t>n planul comunităț</w:t>
      </w:r>
      <w:r w:rsidR="001B51CB" w:rsidRPr="00550418">
        <w:rPr>
          <w:rFonts w:cstheme="minorHAnsi"/>
        </w:rPr>
        <w:t>ii</w:t>
      </w:r>
    </w:p>
    <w:p w:rsidR="001B51CB" w:rsidRPr="00550418" w:rsidRDefault="00CF03C5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reducerea sărăciei infantile si creș</w:t>
      </w:r>
      <w:r w:rsidR="001B51CB" w:rsidRPr="00550418">
        <w:rPr>
          <w:rFonts w:cstheme="minorHAnsi"/>
        </w:rPr>
        <w:t>terea nivelu</w:t>
      </w:r>
      <w:r w:rsidRPr="00550418">
        <w:rPr>
          <w:rFonts w:cstheme="minorHAnsi"/>
        </w:rPr>
        <w:t>lui de trai la nivelul comunităț</w:t>
      </w:r>
      <w:r w:rsidR="001B51CB" w:rsidRPr="00550418">
        <w:rPr>
          <w:rFonts w:cstheme="minorHAnsi"/>
        </w:rPr>
        <w:t>ii;</w:t>
      </w:r>
    </w:p>
    <w:p w:rsidR="001B51CB" w:rsidRPr="00550418" w:rsidRDefault="00CF03C5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favorizarea reîntoarcerii sau integrării pe piața muncii a părinț</w:t>
      </w:r>
      <w:r w:rsidR="001B51CB" w:rsidRPr="00550418">
        <w:rPr>
          <w:rFonts w:cstheme="minorHAnsi"/>
        </w:rPr>
        <w:t>ilor/tutorilor copiilor;</w:t>
      </w:r>
    </w:p>
    <w:p w:rsidR="001B51CB" w:rsidRPr="00550418" w:rsidRDefault="00CF03C5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diversificarea sistemului</w:t>
      </w:r>
      <w:r w:rsidR="001B51CB" w:rsidRPr="00550418">
        <w:rPr>
          <w:rFonts w:cstheme="minorHAnsi"/>
        </w:rPr>
        <w:t xml:space="preserve"> de s</w:t>
      </w:r>
      <w:r w:rsidRPr="00550418">
        <w:rPr>
          <w:rFonts w:cstheme="minorHAnsi"/>
        </w:rPr>
        <w:t>ervicii la nivel comunitar aducând beneficii membrilor comunităț</w:t>
      </w:r>
      <w:r w:rsidR="001B51CB" w:rsidRPr="00550418">
        <w:rPr>
          <w:rFonts w:cstheme="minorHAnsi"/>
        </w:rPr>
        <w:t>ii;</w:t>
      </w:r>
    </w:p>
    <w:p w:rsidR="00550418" w:rsidRPr="00550418" w:rsidRDefault="00CF03C5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dezvoltarea spiritului de parteneriat și participare colectivă la soluț</w:t>
      </w:r>
      <w:r w:rsidR="001B51CB" w:rsidRPr="00550418">
        <w:rPr>
          <w:rFonts w:cstheme="minorHAnsi"/>
        </w:rPr>
        <w:t>ionarea unor probleme soc</w:t>
      </w:r>
      <w:r w:rsidR="00550418" w:rsidRPr="00550418">
        <w:rPr>
          <w:rFonts w:cstheme="minorHAnsi"/>
        </w:rPr>
        <w:t>iale ale comunităț</w:t>
      </w:r>
      <w:r w:rsidR="001B51CB" w:rsidRPr="00550418">
        <w:rPr>
          <w:rFonts w:cstheme="minorHAnsi"/>
        </w:rPr>
        <w:t xml:space="preserve">ii. </w:t>
      </w:r>
    </w:p>
    <w:p w:rsidR="001B51CB" w:rsidRPr="00550418" w:rsidRDefault="00550418" w:rsidP="00550418">
      <w:pPr>
        <w:spacing w:after="11" w:line="250" w:lineRule="auto"/>
        <w:ind w:right="13"/>
        <w:rPr>
          <w:rFonts w:cstheme="minorHAnsi"/>
        </w:rPr>
      </w:pPr>
      <w:r>
        <w:rPr>
          <w:rFonts w:cstheme="minorHAnsi"/>
        </w:rPr>
        <w:t>c) Î</w:t>
      </w:r>
      <w:r w:rsidRPr="00550418">
        <w:rPr>
          <w:rFonts w:cstheme="minorHAnsi"/>
        </w:rPr>
        <w:t>n plan instituț</w:t>
      </w:r>
      <w:r w:rsidR="001B51CB" w:rsidRPr="00550418">
        <w:rPr>
          <w:rFonts w:cstheme="minorHAnsi"/>
        </w:rPr>
        <w:t>ional</w:t>
      </w:r>
    </w:p>
    <w:p w:rsidR="001B51CB" w:rsidRPr="00550418" w:rsidRDefault="001B51CB" w:rsidP="001B51CB">
      <w:pPr>
        <w:numPr>
          <w:ilvl w:val="0"/>
          <w:numId w:val="3"/>
        </w:numPr>
        <w:spacing w:after="11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dezvoltarea in</w:t>
      </w:r>
      <w:r w:rsidR="00550418" w:rsidRPr="00550418">
        <w:rPr>
          <w:rFonts w:cstheme="minorHAnsi"/>
        </w:rPr>
        <w:t>frastructurii e</w:t>
      </w:r>
      <w:r w:rsidR="00550418">
        <w:rPr>
          <w:rFonts w:cstheme="minorHAnsi"/>
        </w:rPr>
        <w:t>ducaț</w:t>
      </w:r>
      <w:r w:rsidR="00550418" w:rsidRPr="00550418">
        <w:rPr>
          <w:rFonts w:cstheme="minorHAnsi"/>
        </w:rPr>
        <w:t>ionale</w:t>
      </w:r>
      <w:r w:rsidRPr="00550418">
        <w:rPr>
          <w:rFonts w:cstheme="minorHAnsi"/>
        </w:rPr>
        <w:t xml:space="preserve"> din comunitate.</w:t>
      </w:r>
    </w:p>
    <w:p w:rsidR="001B51CB" w:rsidRPr="00550418" w:rsidRDefault="00550418" w:rsidP="001B51CB">
      <w:pPr>
        <w:numPr>
          <w:ilvl w:val="0"/>
          <w:numId w:val="3"/>
        </w:numPr>
        <w:spacing w:after="526" w:line="250" w:lineRule="auto"/>
        <w:ind w:right="13"/>
        <w:rPr>
          <w:rFonts w:cstheme="minorHAnsi"/>
        </w:rPr>
      </w:pPr>
      <w:r w:rsidRPr="00550418">
        <w:rPr>
          <w:rFonts w:cstheme="minorHAnsi"/>
        </w:rPr>
        <w:t>complementaritatea î</w:t>
      </w:r>
      <w:r w:rsidR="001B51CB" w:rsidRPr="00550418">
        <w:rPr>
          <w:rFonts w:cstheme="minorHAnsi"/>
        </w:rPr>
        <w:t>n procesul de formare a copilului cu sprijinul p</w:t>
      </w:r>
      <w:r w:rsidRPr="00550418">
        <w:rPr>
          <w:rFonts w:cstheme="minorHAnsi"/>
        </w:rPr>
        <w:t>rofesionist oferit prin instituții educaț</w:t>
      </w:r>
      <w:r w:rsidR="001B51CB" w:rsidRPr="00550418">
        <w:rPr>
          <w:rFonts w:cstheme="minorHAnsi"/>
        </w:rPr>
        <w:t>ionale specifice.</w:t>
      </w:r>
    </w:p>
    <w:p w:rsidR="001B51CB" w:rsidRPr="00550418" w:rsidRDefault="006C4CDE" w:rsidP="004522C1">
      <w:pPr>
        <w:pStyle w:val="Listparagraf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Pentru </w:t>
      </w:r>
      <w:r w:rsidR="00FE3143">
        <w:rPr>
          <w:rFonts w:cstheme="minorHAnsi"/>
        </w:rPr>
        <w:t xml:space="preserve"> informații </w:t>
      </w:r>
      <w:r w:rsidR="004522C1">
        <w:rPr>
          <w:rFonts w:cstheme="minorHAnsi"/>
        </w:rPr>
        <w:t>vă</w:t>
      </w:r>
      <w:r w:rsidR="00FE3143">
        <w:rPr>
          <w:rFonts w:cstheme="minorHAnsi"/>
        </w:rPr>
        <w:t xml:space="preserve"> așteptăm la sediul </w:t>
      </w:r>
      <w:r w:rsidR="004522C1">
        <w:rPr>
          <w:rFonts w:cstheme="minorHAnsi"/>
        </w:rPr>
        <w:t>Ș</w:t>
      </w:r>
      <w:r w:rsidR="00FE3143" w:rsidRPr="00550418">
        <w:rPr>
          <w:rFonts w:cstheme="minorHAnsi"/>
        </w:rPr>
        <w:t>colii Gimnaziale ”Mircea Sântimbreanu” Brad</w:t>
      </w:r>
      <w:r w:rsidR="00FE3143">
        <w:rPr>
          <w:rFonts w:cstheme="minorHAnsi"/>
        </w:rPr>
        <w:t xml:space="preserve"> </w:t>
      </w:r>
      <w:r w:rsidR="004522C1">
        <w:rPr>
          <w:rFonts w:cstheme="minorHAnsi"/>
        </w:rPr>
        <w:t xml:space="preserve"> din s</w:t>
      </w:r>
      <w:r w:rsidR="00FE3143">
        <w:rPr>
          <w:rFonts w:cstheme="minorHAnsi"/>
        </w:rPr>
        <w:t>trada Libertății nr. 21, de luni până vineri, în intervalul orar 08 - 19</w:t>
      </w:r>
    </w:p>
    <w:p w:rsidR="00094A7D" w:rsidRPr="00550418" w:rsidRDefault="00094A7D" w:rsidP="004522C1">
      <w:pPr>
        <w:spacing w:line="240" w:lineRule="auto"/>
        <w:jc w:val="center"/>
        <w:rPr>
          <w:rFonts w:cstheme="minorHAnsi"/>
        </w:rPr>
      </w:pPr>
      <w:r w:rsidRPr="00550418">
        <w:rPr>
          <w:rFonts w:cstheme="minorHAnsi"/>
        </w:rPr>
        <w:t>Datele de contact ale:</w:t>
      </w:r>
    </w:p>
    <w:p w:rsidR="00094A7D" w:rsidRDefault="00094A7D" w:rsidP="004522C1">
      <w:pPr>
        <w:spacing w:line="240" w:lineRule="auto"/>
        <w:jc w:val="center"/>
        <w:rPr>
          <w:rFonts w:cstheme="minorHAnsi"/>
        </w:rPr>
      </w:pPr>
      <w:r w:rsidRPr="00550418">
        <w:rPr>
          <w:rFonts w:cstheme="minorHAnsi"/>
        </w:rPr>
        <w:t>Telefon/fax  0254612674</w:t>
      </w:r>
    </w:p>
    <w:p w:rsidR="00550418" w:rsidRDefault="004522C1" w:rsidP="004522C1">
      <w:pPr>
        <w:tabs>
          <w:tab w:val="center" w:pos="5233"/>
          <w:tab w:val="left" w:pos="8318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 w:rsidR="00550418">
        <w:rPr>
          <w:rFonts w:cstheme="minorHAnsi"/>
        </w:rPr>
        <w:t xml:space="preserve">Email  </w:t>
      </w:r>
      <w:hyperlink r:id="rId8" w:history="1">
        <w:r w:rsidR="008D41B6" w:rsidRPr="00E455EF">
          <w:rPr>
            <w:rStyle w:val="Hyperlink"/>
            <w:rFonts w:cstheme="minorHAnsi"/>
          </w:rPr>
          <w:t>m_s_brad@yahoo.com</w:t>
        </w:r>
      </w:hyperlink>
      <w:r>
        <w:rPr>
          <w:rFonts w:cstheme="minorHAnsi"/>
        </w:rPr>
        <w:tab/>
      </w:r>
    </w:p>
    <w:p w:rsidR="00550418" w:rsidRDefault="004B4CE9" w:rsidP="004522C1">
      <w:pPr>
        <w:spacing w:line="240" w:lineRule="auto"/>
        <w:jc w:val="center"/>
        <w:rPr>
          <w:rStyle w:val="Hyperlink"/>
          <w:rFonts w:cstheme="minorHAnsi"/>
        </w:rPr>
      </w:pPr>
      <w:hyperlink r:id="rId9" w:history="1">
        <w:r w:rsidR="00550418" w:rsidRPr="00E455EF">
          <w:rPr>
            <w:rStyle w:val="Hyperlink"/>
            <w:rFonts w:cstheme="minorHAnsi"/>
          </w:rPr>
          <w:t>scoala.aproape@gmail.com</w:t>
        </w:r>
      </w:hyperlink>
    </w:p>
    <w:p w:rsidR="00111067" w:rsidRDefault="00111067" w:rsidP="004522C1">
      <w:pPr>
        <w:spacing w:line="240" w:lineRule="auto"/>
        <w:jc w:val="center"/>
        <w:rPr>
          <w:rStyle w:val="Hyperlink"/>
          <w:rFonts w:cstheme="minorHAnsi"/>
        </w:rPr>
      </w:pPr>
    </w:p>
    <w:p w:rsidR="00111067" w:rsidRDefault="00111067" w:rsidP="004522C1">
      <w:pPr>
        <w:spacing w:line="240" w:lineRule="auto"/>
        <w:jc w:val="center"/>
        <w:rPr>
          <w:rStyle w:val="Hyperlink"/>
          <w:rFonts w:cstheme="minorHAnsi"/>
        </w:rPr>
      </w:pPr>
    </w:p>
    <w:p w:rsidR="00111067" w:rsidRDefault="00111067" w:rsidP="004522C1">
      <w:pPr>
        <w:spacing w:line="240" w:lineRule="auto"/>
        <w:jc w:val="center"/>
        <w:rPr>
          <w:rStyle w:val="Hyperlink"/>
          <w:rFonts w:cstheme="minorHAnsi"/>
        </w:rPr>
      </w:pPr>
    </w:p>
    <w:p w:rsidR="00111067" w:rsidRDefault="00111067" w:rsidP="004522C1">
      <w:pPr>
        <w:spacing w:line="240" w:lineRule="auto"/>
        <w:jc w:val="center"/>
        <w:rPr>
          <w:rStyle w:val="Hyperlink"/>
          <w:rFonts w:cstheme="minorHAnsi"/>
        </w:rPr>
      </w:pPr>
    </w:p>
    <w:p w:rsidR="00111067" w:rsidRDefault="00111067" w:rsidP="004522C1">
      <w:pPr>
        <w:spacing w:line="240" w:lineRule="auto"/>
        <w:jc w:val="center"/>
        <w:rPr>
          <w:rStyle w:val="Hyperlink"/>
          <w:rFonts w:cstheme="minorHAnsi"/>
        </w:rPr>
      </w:pPr>
    </w:p>
    <w:p w:rsidR="00111067" w:rsidRDefault="00111067" w:rsidP="004522C1">
      <w:pPr>
        <w:spacing w:line="240" w:lineRule="auto"/>
        <w:jc w:val="center"/>
        <w:rPr>
          <w:rStyle w:val="Hyperlink"/>
          <w:rFonts w:cstheme="minorHAnsi"/>
        </w:rPr>
      </w:pPr>
    </w:p>
    <w:p w:rsidR="00111067" w:rsidRDefault="00111067" w:rsidP="004522C1">
      <w:pPr>
        <w:spacing w:line="240" w:lineRule="auto"/>
        <w:jc w:val="center"/>
        <w:rPr>
          <w:rStyle w:val="Hyperlink"/>
          <w:rFonts w:cstheme="minorHAnsi"/>
        </w:rPr>
      </w:pPr>
    </w:p>
    <w:p w:rsidR="00111067" w:rsidRPr="00550418" w:rsidRDefault="00111067" w:rsidP="004522C1">
      <w:pPr>
        <w:spacing w:line="240" w:lineRule="auto"/>
        <w:jc w:val="center"/>
        <w:rPr>
          <w:rFonts w:cstheme="minorHAnsi"/>
        </w:rPr>
      </w:pPr>
    </w:p>
    <w:p w:rsidR="00094A7D" w:rsidRPr="00550418" w:rsidRDefault="00094A7D" w:rsidP="00744D35">
      <w:pPr>
        <w:spacing w:line="240" w:lineRule="auto"/>
        <w:jc w:val="both"/>
        <w:rPr>
          <w:rFonts w:cstheme="minorHAnsi"/>
        </w:rPr>
      </w:pPr>
      <w:r w:rsidRPr="00550418">
        <w:rPr>
          <w:rFonts w:cstheme="minorHAnsi"/>
        </w:rPr>
        <w:tab/>
      </w:r>
    </w:p>
    <w:sectPr w:rsidR="00094A7D" w:rsidRPr="00550418" w:rsidSect="007266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E9" w:rsidRDefault="004B4CE9" w:rsidP="00744D35">
      <w:pPr>
        <w:spacing w:after="0" w:line="240" w:lineRule="auto"/>
      </w:pPr>
      <w:r>
        <w:separator/>
      </w:r>
    </w:p>
  </w:endnote>
  <w:endnote w:type="continuationSeparator" w:id="0">
    <w:p w:rsidR="004B4CE9" w:rsidRDefault="004B4CE9" w:rsidP="0074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67" w:rsidRDefault="0011106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52" w:rsidRDefault="003B3552" w:rsidP="002B350D">
    <w:pPr>
      <w:spacing w:after="0"/>
      <w:rPr>
        <w:rFonts w:ascii="Arial" w:eastAsia="SimSun" w:hAnsi="Arial" w:cs="Arial"/>
        <w:kern w:val="2"/>
        <w:sz w:val="18"/>
        <w:szCs w:val="18"/>
        <w:lang w:val="en-US" w:eastAsia="zh-CN" w:bidi="hi-IN"/>
      </w:rPr>
    </w:pPr>
    <w:r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  _____________________________________________________________________________________________________</w:t>
    </w:r>
  </w:p>
  <w:p w:rsidR="00744D35" w:rsidRPr="002B350D" w:rsidRDefault="003B3552" w:rsidP="002B350D">
    <w:pPr>
      <w:spacing w:after="0"/>
      <w:rPr>
        <w:rFonts w:ascii="Arial" w:eastAsia="SimSun" w:hAnsi="Arial" w:cs="Arial"/>
        <w:kern w:val="2"/>
        <w:sz w:val="18"/>
        <w:szCs w:val="18"/>
        <w:lang w:val="en-US" w:eastAsia="zh-CN" w:bidi="hi-IN"/>
      </w:rPr>
    </w:pPr>
    <w:r>
      <w:rPr>
        <w:noProof/>
        <w:sz w:val="20"/>
        <w:szCs w:val="20"/>
        <w:lang w:eastAsia="ro-RO"/>
      </w:rPr>
      <w:drawing>
        <wp:anchor distT="0" distB="0" distL="114300" distR="114300" simplePos="0" relativeHeight="251659264" behindDoc="1" locked="0" layoutInCell="1" allowOverlap="1" wp14:anchorId="2A3CF3CA" wp14:editId="7F615AD4">
          <wp:simplePos x="0" y="0"/>
          <wp:positionH relativeFrom="margin">
            <wp:posOffset>5485765</wp:posOffset>
          </wp:positionH>
          <wp:positionV relativeFrom="paragraph">
            <wp:posOffset>130810</wp:posOffset>
          </wp:positionV>
          <wp:extent cx="375920" cy="262890"/>
          <wp:effectExtent l="0" t="0" r="5080" b="3810"/>
          <wp:wrapTight wrapText="bothSides">
            <wp:wrapPolygon edited="0">
              <wp:start x="0" y="0"/>
              <wp:lineTo x="0" y="20348"/>
              <wp:lineTo x="20797" y="20348"/>
              <wp:lineTo x="20797" y="0"/>
              <wp:lineTo x="0" y="0"/>
            </wp:wrapPolygon>
          </wp:wrapTight>
          <wp:docPr id="21" name="I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8" t="10352" r="9697" b="10722"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26289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        </w:t>
    </w:r>
    <w:r w:rsidR="00744D35"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Program </w:t>
    </w:r>
    <w:proofErr w:type="spellStart"/>
    <w:r w:rsidR="00744D35"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Operațional</w:t>
    </w:r>
    <w:proofErr w:type="spellEnd"/>
    <w:r w:rsidR="00744D35"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Capital </w:t>
    </w:r>
    <w:proofErr w:type="spellStart"/>
    <w:r w:rsidR="00744D35"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Uman</w:t>
    </w:r>
    <w:proofErr w:type="spellEnd"/>
  </w:p>
  <w:p w:rsidR="00744D35" w:rsidRDefault="00744D35" w:rsidP="002B350D">
    <w:pPr>
      <w:tabs>
        <w:tab w:val="right" w:pos="9072"/>
      </w:tabs>
      <w:suppressAutoHyphens/>
      <w:spacing w:after="0" w:line="240" w:lineRule="auto"/>
      <w:rPr>
        <w:rFonts w:ascii="Arial" w:eastAsia="SimSun" w:hAnsi="Arial" w:cs="Arial"/>
        <w:kern w:val="2"/>
        <w:sz w:val="18"/>
        <w:szCs w:val="18"/>
        <w:lang w:val="en-US" w:eastAsia="zh-CN" w:bidi="hi-IN"/>
      </w:rPr>
    </w:pP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Autoritatea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de Management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pentru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Programul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Operațional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Capital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Uman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ab/>
    </w:r>
  </w:p>
  <w:p w:rsidR="00744D35" w:rsidRPr="00E120B1" w:rsidRDefault="00744D35" w:rsidP="002B350D">
    <w:pPr>
      <w:tabs>
        <w:tab w:val="right" w:pos="9072"/>
      </w:tabs>
      <w:suppressAutoHyphens/>
      <w:spacing w:after="0" w:line="240" w:lineRule="auto"/>
      <w:rPr>
        <w:rFonts w:ascii="Arial" w:hAnsi="Arial" w:cs="Arial"/>
        <w:sz w:val="18"/>
        <w:szCs w:val="18"/>
      </w:rPr>
    </w:pP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Titlul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</w:t>
    </w:r>
    <w:proofErr w:type="spellStart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>Proiectului</w:t>
    </w:r>
    <w:proofErr w:type="spellEnd"/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: </w:t>
    </w:r>
    <w:r w:rsidRPr="002B350D">
      <w:rPr>
        <w:rFonts w:ascii="Arial" w:hAnsi="Arial" w:cs="Arial"/>
        <w:sz w:val="18"/>
        <w:szCs w:val="18"/>
      </w:rPr>
      <w:t>„</w:t>
    </w:r>
    <w:r w:rsidRPr="00E120B1">
      <w:rPr>
        <w:rFonts w:ascii="Arial" w:hAnsi="Arial" w:cs="Arial"/>
        <w:sz w:val="18"/>
        <w:szCs w:val="18"/>
      </w:rPr>
      <w:t xml:space="preserve">Părinții departe, școala aproape de copii! </w:t>
    </w:r>
  </w:p>
  <w:p w:rsidR="00744D35" w:rsidRPr="00E120B1" w:rsidRDefault="00744D35" w:rsidP="002B350D">
    <w:pPr>
      <w:tabs>
        <w:tab w:val="right" w:pos="9072"/>
      </w:tabs>
      <w:suppressAutoHyphens/>
      <w:spacing w:after="0" w:line="240" w:lineRule="auto"/>
      <w:rPr>
        <w:rFonts w:ascii="Arial" w:eastAsia="SimSun" w:hAnsi="Arial" w:cs="Arial"/>
        <w:kern w:val="2"/>
        <w:sz w:val="18"/>
        <w:szCs w:val="18"/>
        <w:lang w:val="en-US" w:eastAsia="zh-CN" w:bidi="hi-IN"/>
      </w:rPr>
    </w:pPr>
    <w:proofErr w:type="spellStart"/>
    <w:r w:rsidRPr="00E120B1">
      <w:rPr>
        <w:rFonts w:ascii="Arial" w:hAnsi="Arial" w:cs="Arial"/>
        <w:sz w:val="18"/>
        <w:szCs w:val="18"/>
      </w:rPr>
      <w:t>My</w:t>
    </w:r>
    <w:proofErr w:type="spellEnd"/>
    <w:r w:rsidRPr="00E120B1">
      <w:rPr>
        <w:rFonts w:ascii="Arial" w:hAnsi="Arial" w:cs="Arial"/>
        <w:sz w:val="18"/>
        <w:szCs w:val="18"/>
      </w:rPr>
      <w:t xml:space="preserve"> SMIS 2014+  Cod proiect 139652 </w:t>
    </w:r>
    <w:r>
      <w:rPr>
        <w:rFonts w:ascii="Arial" w:hAnsi="Arial" w:cs="Arial"/>
        <w:sz w:val="18"/>
        <w:szCs w:val="18"/>
      </w:rPr>
      <w:t xml:space="preserve">                       </w:t>
    </w:r>
  </w:p>
  <w:p w:rsidR="00744D35" w:rsidRPr="00E120B1" w:rsidRDefault="00744D35" w:rsidP="002B350D">
    <w:pPr>
      <w:suppressAutoHyphens/>
      <w:spacing w:after="0" w:line="240" w:lineRule="auto"/>
      <w:rPr>
        <w:rFonts w:ascii="Arial" w:eastAsia="SimSun" w:hAnsi="Arial" w:cs="Arial"/>
        <w:kern w:val="2"/>
        <w:sz w:val="16"/>
        <w:szCs w:val="16"/>
        <w:lang w:eastAsia="zh-CN" w:bidi="hi-IN"/>
      </w:rPr>
    </w:pPr>
    <w:r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                           </w:t>
    </w:r>
    <w:r w:rsidRPr="002B350D"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                                                                             </w:t>
    </w:r>
    <w:r>
      <w:rPr>
        <w:rFonts w:ascii="Arial" w:eastAsia="SimSun" w:hAnsi="Arial" w:cs="Arial"/>
        <w:kern w:val="2"/>
        <w:sz w:val="18"/>
        <w:szCs w:val="18"/>
        <w:lang w:val="en-US" w:eastAsia="zh-CN" w:bidi="hi-IN"/>
      </w:rPr>
      <w:t xml:space="preserve">                                </w:t>
    </w:r>
    <w:r>
      <w:rPr>
        <w:rFonts w:ascii="Arial" w:eastAsia="SimSun" w:hAnsi="Arial" w:cs="Arial"/>
        <w:kern w:val="2"/>
        <w:sz w:val="16"/>
        <w:szCs w:val="16"/>
        <w:lang w:eastAsia="zh-CN" w:bidi="hi-IN"/>
      </w:rPr>
      <w:t xml:space="preserve">Școala Gimnazială ”Mircea Sântimbreanu Brad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67" w:rsidRDefault="001110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E9" w:rsidRDefault="004B4CE9" w:rsidP="00744D35">
      <w:pPr>
        <w:spacing w:after="0" w:line="240" w:lineRule="auto"/>
      </w:pPr>
      <w:r>
        <w:separator/>
      </w:r>
    </w:p>
  </w:footnote>
  <w:footnote w:type="continuationSeparator" w:id="0">
    <w:p w:rsidR="004B4CE9" w:rsidRDefault="004B4CE9" w:rsidP="0074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67" w:rsidRDefault="004B4CE9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69126" o:spid="_x0000_s2056" type="#_x0000_t75" style="position:absolute;margin-left:0;margin-top:0;width:523.1pt;height:351pt;z-index:-251655168;mso-position-horizontal:center;mso-position-horizontal-relative:margin;mso-position-vertical:center;mso-position-vertical-relative:margin" o:allowincell="f">
          <v:imagedata r:id="rId1" o:title="fundal copii cu cre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35" w:rsidRPr="003D2CBE" w:rsidRDefault="004B4CE9" w:rsidP="007E630D">
    <w:pPr>
      <w:spacing w:after="0" w:line="240" w:lineRule="auto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noProof/>
        <w:sz w:val="24"/>
        <w:szCs w:val="24"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69127" o:spid="_x0000_s2057" type="#_x0000_t75" style="position:absolute;margin-left:0;margin-top:0;width:523.1pt;height:351pt;z-index:-251654144;mso-position-horizontal:center;mso-position-horizontal-relative:margin;mso-position-vertical:center;mso-position-vertical-relative:margin" o:allowincell="f">
          <v:imagedata r:id="rId1" o:title="fundal copii cu creion"/>
          <w10:wrap anchorx="margin" anchory="margin"/>
        </v:shape>
      </w:pict>
    </w:r>
    <w:r w:rsidR="00744D35">
      <w:rPr>
        <w:rFonts w:ascii="Times New Roman" w:eastAsia="Times New Roman" w:hAnsi="Times New Roman"/>
        <w:b/>
        <w:noProof/>
        <w:sz w:val="24"/>
        <w:szCs w:val="24"/>
        <w:lang w:eastAsia="ro-RO"/>
      </w:rPr>
      <w:drawing>
        <wp:inline distT="0" distB="0" distL="0" distR="0" wp14:anchorId="1350E9C5" wp14:editId="2224D61A">
          <wp:extent cx="5815013" cy="809604"/>
          <wp:effectExtent l="0" t="0" r="0" b="0"/>
          <wp:docPr id="17" name="I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120" cy="815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4D35" w:rsidRPr="006707C8" w:rsidRDefault="00744D35" w:rsidP="002B350D">
    <w:pPr>
      <w:jc w:val="center"/>
      <w:rPr>
        <w:sz w:val="20"/>
      </w:rPr>
    </w:pPr>
    <w:r w:rsidRPr="006707C8">
      <w:rPr>
        <w:rFonts w:ascii="Arial" w:hAnsi="Arial" w:cs="Arial"/>
        <w:sz w:val="24"/>
        <w:szCs w:val="24"/>
      </w:rPr>
      <w:t>„Părinții departe, școala aproape de copii!</w:t>
    </w:r>
    <w:r w:rsidRPr="006707C8">
      <w:rPr>
        <w:sz w:val="24"/>
        <w:szCs w:val="24"/>
      </w:rPr>
      <w:t xml:space="preserve"> </w:t>
    </w:r>
    <w:r w:rsidRPr="006707C8">
      <w:rPr>
        <w:rFonts w:ascii="Arial" w:hAnsi="Arial" w:cs="Arial"/>
        <w:sz w:val="24"/>
        <w:szCs w:val="24"/>
      </w:rPr>
      <w:t xml:space="preserve">Cod proiect 139652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67" w:rsidRDefault="004B4CE9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69125" o:spid="_x0000_s2055" type="#_x0000_t75" style="position:absolute;margin-left:0;margin-top:0;width:523.1pt;height:351pt;z-index:-251656192;mso-position-horizontal:center;mso-position-horizontal-relative:margin;mso-position-vertical:center;mso-position-vertical-relative:margin" o:allowincell="f">
          <v:imagedata r:id="rId1" o:title="fundal copii cu cre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FB69"/>
      </v:shape>
    </w:pict>
  </w:numPicBullet>
  <w:abstractNum w:abstractNumId="0" w15:restartNumberingAfterBreak="0">
    <w:nsid w:val="025B0B5F"/>
    <w:multiLevelType w:val="multilevel"/>
    <w:tmpl w:val="C638C74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324"/>
    <w:multiLevelType w:val="hybridMultilevel"/>
    <w:tmpl w:val="44DABA7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706A"/>
    <w:multiLevelType w:val="hybridMultilevel"/>
    <w:tmpl w:val="E286C6B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1AD1"/>
    <w:multiLevelType w:val="hybridMultilevel"/>
    <w:tmpl w:val="302EC7B4"/>
    <w:lvl w:ilvl="0" w:tplc="23248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53FA6"/>
    <w:multiLevelType w:val="hybridMultilevel"/>
    <w:tmpl w:val="F0DCBD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B43D7"/>
    <w:multiLevelType w:val="hybridMultilevel"/>
    <w:tmpl w:val="8B7EC57E"/>
    <w:lvl w:ilvl="0" w:tplc="2454EFB2">
      <w:start w:val="1"/>
      <w:numFmt w:val="bullet"/>
      <w:lvlText w:val="-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2C7C7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C2838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C082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EA90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6C3D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8C25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549E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A46CA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3C18E9"/>
    <w:multiLevelType w:val="hybridMultilevel"/>
    <w:tmpl w:val="154C75D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37F0"/>
    <w:multiLevelType w:val="hybridMultilevel"/>
    <w:tmpl w:val="54F0FA2E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3"/>
    <w:rsid w:val="000512B4"/>
    <w:rsid w:val="00072E45"/>
    <w:rsid w:val="00090006"/>
    <w:rsid w:val="00094A7D"/>
    <w:rsid w:val="000B2182"/>
    <w:rsid w:val="000E18D6"/>
    <w:rsid w:val="0010411D"/>
    <w:rsid w:val="00111067"/>
    <w:rsid w:val="0011444F"/>
    <w:rsid w:val="00117063"/>
    <w:rsid w:val="001B51CB"/>
    <w:rsid w:val="001F3F51"/>
    <w:rsid w:val="00213609"/>
    <w:rsid w:val="00223695"/>
    <w:rsid w:val="0023748F"/>
    <w:rsid w:val="00260759"/>
    <w:rsid w:val="0028154D"/>
    <w:rsid w:val="002E2662"/>
    <w:rsid w:val="00315128"/>
    <w:rsid w:val="00383137"/>
    <w:rsid w:val="003964F5"/>
    <w:rsid w:val="003B3552"/>
    <w:rsid w:val="003C5B86"/>
    <w:rsid w:val="004522C1"/>
    <w:rsid w:val="004A466A"/>
    <w:rsid w:val="004A4FFD"/>
    <w:rsid w:val="004B458A"/>
    <w:rsid w:val="004B46A3"/>
    <w:rsid w:val="004B4CE9"/>
    <w:rsid w:val="00537576"/>
    <w:rsid w:val="00550418"/>
    <w:rsid w:val="00566A7D"/>
    <w:rsid w:val="00586D91"/>
    <w:rsid w:val="005F78CF"/>
    <w:rsid w:val="00673357"/>
    <w:rsid w:val="006C4CDE"/>
    <w:rsid w:val="006E360D"/>
    <w:rsid w:val="00726611"/>
    <w:rsid w:val="00727571"/>
    <w:rsid w:val="00744D35"/>
    <w:rsid w:val="008A517F"/>
    <w:rsid w:val="008D41B6"/>
    <w:rsid w:val="00936459"/>
    <w:rsid w:val="00985495"/>
    <w:rsid w:val="00A13BD4"/>
    <w:rsid w:val="00A311F0"/>
    <w:rsid w:val="00A674A2"/>
    <w:rsid w:val="00AB4598"/>
    <w:rsid w:val="00AE28A4"/>
    <w:rsid w:val="00BB5AAD"/>
    <w:rsid w:val="00BB630B"/>
    <w:rsid w:val="00C129FE"/>
    <w:rsid w:val="00C575FA"/>
    <w:rsid w:val="00C6357F"/>
    <w:rsid w:val="00CF03C5"/>
    <w:rsid w:val="00CF7993"/>
    <w:rsid w:val="00D813D2"/>
    <w:rsid w:val="00D8668A"/>
    <w:rsid w:val="00DB2983"/>
    <w:rsid w:val="00E0694B"/>
    <w:rsid w:val="00EA027E"/>
    <w:rsid w:val="00F35D80"/>
    <w:rsid w:val="00F420CF"/>
    <w:rsid w:val="00F44CF5"/>
    <w:rsid w:val="00F47DCD"/>
    <w:rsid w:val="00F80A80"/>
    <w:rsid w:val="00FA6834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7184628B-A841-4D75-ADA0-AB68648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06"/>
  </w:style>
  <w:style w:type="paragraph" w:styleId="Titlu1">
    <w:name w:val="heading 1"/>
    <w:basedOn w:val="Normal"/>
    <w:next w:val="Normal"/>
    <w:link w:val="Titlu1Caracter"/>
    <w:uiPriority w:val="9"/>
    <w:qFormat/>
    <w:rsid w:val="0009000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900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9000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9000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9000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9000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9000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9000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9000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rsid w:val="00D8668A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47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7DCD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C6357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4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44D35"/>
  </w:style>
  <w:style w:type="paragraph" w:styleId="Subsol">
    <w:name w:val="footer"/>
    <w:basedOn w:val="Normal"/>
    <w:link w:val="SubsolCaracter"/>
    <w:uiPriority w:val="99"/>
    <w:unhideWhenUsed/>
    <w:rsid w:val="0074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44D35"/>
  </w:style>
  <w:style w:type="paragraph" w:styleId="Titlu">
    <w:name w:val="Title"/>
    <w:basedOn w:val="Normal"/>
    <w:next w:val="Normal"/>
    <w:link w:val="TitluCaracter"/>
    <w:uiPriority w:val="10"/>
    <w:qFormat/>
    <w:rsid w:val="0009000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uCaracter">
    <w:name w:val="Titlu Caracter"/>
    <w:basedOn w:val="Fontdeparagrafimplicit"/>
    <w:link w:val="Titlu"/>
    <w:uiPriority w:val="10"/>
    <w:rsid w:val="0009000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"/>
    <w:rsid w:val="0009000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9000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9000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90006"/>
    <w:rPr>
      <w:rFonts w:asciiTheme="majorHAnsi" w:eastAsiaTheme="majorEastAsia" w:hAnsiTheme="majorHAnsi" w:cstheme="majorBidi"/>
      <w:caps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90006"/>
    <w:rPr>
      <w:rFonts w:asciiTheme="majorHAnsi" w:eastAsiaTheme="majorEastAsia" w:hAnsiTheme="majorHAnsi" w:cstheme="majorBidi"/>
      <w:i/>
      <w:iCs/>
      <w:caps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9000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9000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9000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9000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90006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9000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9000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Robust">
    <w:name w:val="Strong"/>
    <w:basedOn w:val="Fontdeparagrafimplicit"/>
    <w:uiPriority w:val="22"/>
    <w:qFormat/>
    <w:rsid w:val="00090006"/>
    <w:rPr>
      <w:b/>
      <w:bCs/>
    </w:rPr>
  </w:style>
  <w:style w:type="character" w:styleId="Accentuat">
    <w:name w:val="Emphasis"/>
    <w:basedOn w:val="Fontdeparagrafimplicit"/>
    <w:uiPriority w:val="20"/>
    <w:qFormat/>
    <w:rsid w:val="00090006"/>
    <w:rPr>
      <w:i/>
      <w:iCs/>
    </w:rPr>
  </w:style>
  <w:style w:type="paragraph" w:styleId="Frspaiere">
    <w:name w:val="No Spacing"/>
    <w:uiPriority w:val="1"/>
    <w:qFormat/>
    <w:rsid w:val="00090006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09000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aracter">
    <w:name w:val="Citat Caracter"/>
    <w:basedOn w:val="Fontdeparagrafimplicit"/>
    <w:link w:val="Citat"/>
    <w:uiPriority w:val="29"/>
    <w:rsid w:val="00090006"/>
    <w:rPr>
      <w:rFonts w:asciiTheme="majorHAnsi" w:eastAsiaTheme="majorEastAsia" w:hAnsiTheme="majorHAnsi" w:cstheme="majorBidi"/>
      <w:sz w:val="25"/>
      <w:szCs w:val="25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9000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90006"/>
    <w:rPr>
      <w:color w:val="404040" w:themeColor="text1" w:themeTint="BF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90006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90006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90006"/>
    <w:rPr>
      <w:smallCaps/>
      <w:color w:val="404040" w:themeColor="text1" w:themeTint="BF"/>
      <w:u w:val="single" w:color="7F7F7F" w:themeColor="text1" w:themeTint="80"/>
    </w:rPr>
  </w:style>
  <w:style w:type="character" w:styleId="Referireintens">
    <w:name w:val="Intense Reference"/>
    <w:basedOn w:val="Fontdeparagrafimplicit"/>
    <w:uiPriority w:val="32"/>
    <w:qFormat/>
    <w:rsid w:val="00090006"/>
    <w:rPr>
      <w:b/>
      <w:bCs/>
      <w:caps w:val="0"/>
      <w:smallCaps/>
      <w:color w:val="auto"/>
      <w:spacing w:val="3"/>
      <w:u w:val="single"/>
    </w:rPr>
  </w:style>
  <w:style w:type="character" w:styleId="Titlulcrii">
    <w:name w:val="Book Title"/>
    <w:basedOn w:val="Fontdeparagrafimplicit"/>
    <w:uiPriority w:val="33"/>
    <w:qFormat/>
    <w:rsid w:val="00090006"/>
    <w:rPr>
      <w:b/>
      <w:bCs/>
      <w:smallCaps/>
      <w:spacing w:val="7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90006"/>
    <w:pPr>
      <w:outlineLvl w:val="9"/>
    </w:pPr>
  </w:style>
  <w:style w:type="character" w:styleId="Hyperlink">
    <w:name w:val="Hyperlink"/>
    <w:basedOn w:val="Fontdeparagrafimplicit"/>
    <w:uiPriority w:val="99"/>
    <w:unhideWhenUsed/>
    <w:rsid w:val="00550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s_brad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ala.aproape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D9B1-DA4A-47C5-967E-7CCAA5AC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cp:lastPrinted>2021-12-21T16:23:00Z</cp:lastPrinted>
  <dcterms:created xsi:type="dcterms:W3CDTF">2021-12-21T17:13:00Z</dcterms:created>
  <dcterms:modified xsi:type="dcterms:W3CDTF">2021-12-21T17:13:00Z</dcterms:modified>
</cp:coreProperties>
</file>